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5FB" w:rsidRDefault="00045A8A" w:rsidP="00C17E99">
      <w:pPr>
        <w:tabs>
          <w:tab w:val="center" w:pos="5309"/>
        </w:tabs>
        <w:ind w:right="271"/>
      </w:pPr>
      <w:r>
        <w:rPr>
          <w:noProof/>
        </w:rPr>
        <w:drawing>
          <wp:anchor distT="0" distB="0" distL="114300" distR="114300" simplePos="0" relativeHeight="251664896" behindDoc="1" locked="0" layoutInCell="1" allowOverlap="1" wp14:anchorId="1A4733ED" wp14:editId="389FD2BB">
            <wp:simplePos x="0" y="0"/>
            <wp:positionH relativeFrom="margin">
              <wp:posOffset>-1359487</wp:posOffset>
            </wp:positionH>
            <wp:positionV relativeFrom="paragraph">
              <wp:posOffset>-2015215</wp:posOffset>
            </wp:positionV>
            <wp:extent cx="9661585" cy="13711137"/>
            <wp:effectExtent l="0" t="0" r="0" b="0"/>
            <wp:wrapNone/>
            <wp:docPr id="4" name="Resim 4" descr="photo-frame-243901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frame-2439019_960_720"/>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9661585" cy="13711137"/>
                    </a:xfrm>
                    <a:prstGeom prst="rect">
                      <a:avLst/>
                    </a:prstGeom>
                    <a:noFill/>
                  </pic:spPr>
                </pic:pic>
              </a:graphicData>
            </a:graphic>
            <wp14:sizeRelH relativeFrom="page">
              <wp14:pctWidth>0</wp14:pctWidth>
            </wp14:sizeRelH>
            <wp14:sizeRelV relativeFrom="page">
              <wp14:pctHeight>0</wp14:pctHeight>
            </wp14:sizeRelV>
          </wp:anchor>
        </w:drawing>
      </w:r>
      <w:r w:rsidR="003262B4">
        <w:rPr>
          <w:noProof/>
          <w:color w:val="B80E0F" w:themeColor="accent1"/>
        </w:rPr>
        <w:drawing>
          <wp:anchor distT="0" distB="0" distL="114300" distR="114300" simplePos="0" relativeHeight="251657728" behindDoc="0" locked="0" layoutInCell="1" allowOverlap="1" wp14:anchorId="54B5213A" wp14:editId="43C8970C">
            <wp:simplePos x="0" y="0"/>
            <wp:positionH relativeFrom="page">
              <wp:posOffset>4478104</wp:posOffset>
            </wp:positionH>
            <wp:positionV relativeFrom="page">
              <wp:posOffset>318590</wp:posOffset>
            </wp:positionV>
            <wp:extent cx="3027872" cy="3027872"/>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a:extLst>
                        <a:ext uri="{28A0092B-C50C-407E-A947-70E740481C1C}">
                          <a14:useLocalDpi xmlns:a14="http://schemas.microsoft.com/office/drawing/2010/main" val="0"/>
                        </a:ext>
                      </a:extLst>
                    </a:blip>
                    <a:stretch>
                      <a:fillRect/>
                    </a:stretch>
                  </pic:blipFill>
                  <pic:spPr>
                    <a:xfrm>
                      <a:off x="0" y="0"/>
                      <a:ext cx="3027872" cy="3027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7D9">
        <w:tab/>
      </w:r>
    </w:p>
    <w:sdt>
      <w:sdtPr>
        <w:id w:val="571171066"/>
        <w:docPartObj>
          <w:docPartGallery w:val="Cover Pages"/>
          <w:docPartUnique/>
        </w:docPartObj>
      </w:sdtPr>
      <w:sdtEndPr>
        <w:rPr>
          <w:rFonts w:asciiTheme="majorHAnsi" w:eastAsiaTheme="majorEastAsia" w:hAnsiTheme="majorHAnsi" w:cstheme="majorBidi"/>
          <w:b/>
          <w:caps/>
          <w:color w:val="781E46"/>
          <w:sz w:val="80"/>
          <w:szCs w:val="80"/>
        </w:rPr>
      </w:sdtEndPr>
      <w:sdtContent>
        <w:p w:rsidR="00DC73DC" w:rsidRDefault="00F916E3" w:rsidP="00873FFA">
          <w:pPr>
            <w:tabs>
              <w:tab w:val="left" w:pos="1234"/>
              <w:tab w:val="left" w:pos="1627"/>
              <w:tab w:val="center" w:pos="5309"/>
              <w:tab w:val="left" w:pos="8235"/>
            </w:tabs>
            <w:ind w:right="271"/>
          </w:pPr>
          <w:r>
            <w:rPr>
              <w:noProof/>
            </w:rPr>
            <mc:AlternateContent>
              <mc:Choice Requires="wps">
                <w:drawing>
                  <wp:anchor distT="0" distB="0" distL="114300" distR="114300" simplePos="0" relativeHeight="251653632" behindDoc="0" locked="0" layoutInCell="1" allowOverlap="1">
                    <wp:simplePos x="0" y="0"/>
                    <wp:positionH relativeFrom="margin">
                      <wp:posOffset>537103</wp:posOffset>
                    </wp:positionH>
                    <wp:positionV relativeFrom="paragraph">
                      <wp:posOffset>137531</wp:posOffset>
                    </wp:positionV>
                    <wp:extent cx="5990866" cy="7496355"/>
                    <wp:effectExtent l="228600" t="0" r="219710" b="142875"/>
                    <wp:wrapNone/>
                    <wp:docPr id="6" name="Oval 6"/>
                    <wp:cNvGraphicFramePr/>
                    <a:graphic xmlns:a="http://schemas.openxmlformats.org/drawingml/2006/main">
                      <a:graphicData uri="http://schemas.microsoft.com/office/word/2010/wordprocessingShape">
                        <wps:wsp>
                          <wps:cNvSpPr/>
                          <wps:spPr>
                            <a:xfrm>
                              <a:off x="0" y="0"/>
                              <a:ext cx="5990866" cy="7496355"/>
                            </a:xfrm>
                            <a:prstGeom prst="ellipse">
                              <a:avLst/>
                            </a:prstGeom>
                            <a:solidFill>
                              <a:srgbClr val="F7D1A9"/>
                            </a:solidFill>
                            <a:ln w="76200">
                              <a:solidFill>
                                <a:srgbClr val="781E46"/>
                              </a:solidFill>
                            </a:ln>
                            <a:effectLst>
                              <a:glow rad="139700">
                                <a:schemeClr val="accent4">
                                  <a:satMod val="175000"/>
                                  <a:alpha val="40000"/>
                                </a:schemeClr>
                              </a:glow>
                            </a:effectLst>
                            <a:scene3d>
                              <a:camera prst="perspectiveRelaxedModerately"/>
                              <a:lightRig rig="threePt" dir="t"/>
                            </a:scene3d>
                            <a:sp3d>
                              <a:bevelT w="101600" prst="riblet"/>
                            </a:sp3d>
                          </wps:spPr>
                          <wps:style>
                            <a:lnRef idx="2">
                              <a:schemeClr val="dk1"/>
                            </a:lnRef>
                            <a:fillRef idx="1">
                              <a:schemeClr val="lt1"/>
                            </a:fillRef>
                            <a:effectRef idx="0">
                              <a:schemeClr val="dk1"/>
                            </a:effectRef>
                            <a:fontRef idx="minor">
                              <a:schemeClr val="dk1"/>
                            </a:fontRef>
                          </wps:style>
                          <wps:txbx>
                            <w:txbxContent>
                              <w:p w:rsidR="004B460E" w:rsidRDefault="004B460E"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4B460E" w:rsidRPr="00F916E3" w:rsidRDefault="004B460E"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4B460E" w:rsidRPr="00F916E3" w:rsidRDefault="004B460E"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2.3pt;margin-top:10.85pt;width:471.7pt;height:59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" fillcolor="#f7d1a9" strokecolor="#781e46" strokeweight="6pt">
                    <o:extrusion v:ext="view" viewpoint="0,100pt" viewpointorigin="0,.5" skewangle="45" type="perspective"/>
                    <v:textbox>
                      <w:txbxContent>
                        <w:p w:rsidR="004B460E" w:rsidRDefault="004B460E"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4B460E" w:rsidRPr="00F916E3" w:rsidRDefault="004B460E"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4B460E" w:rsidRPr="00F916E3" w:rsidRDefault="004B460E"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v:textbox>
                    <w10:wrap anchorx="margin"/>
                  </v:oval>
                </w:pict>
              </mc:Fallback>
            </mc:AlternateContent>
          </w:r>
          <w:r w:rsidR="00843CB0">
            <w:tab/>
          </w:r>
          <w:r w:rsidR="004B146B">
            <w:tab/>
          </w:r>
          <w:r w:rsidR="000D7CEF">
            <w:tab/>
          </w:r>
          <w:r w:rsidR="00873FFA">
            <w:tab/>
          </w:r>
        </w:p>
        <w:p w:rsidR="00DC73DC" w:rsidRDefault="003E3A07" w:rsidP="00C17E99">
          <w:pPr>
            <w:tabs>
              <w:tab w:val="left" w:pos="6228"/>
            </w:tabs>
            <w:ind w:right="271"/>
          </w:pPr>
          <w:r>
            <w:tab/>
          </w:r>
        </w:p>
        <w:p w:rsidR="00DC73DC" w:rsidRDefault="00DC73DC" w:rsidP="00C17E99">
          <w:pPr>
            <w:ind w:right="271"/>
          </w:pPr>
        </w:p>
        <w:p w:rsidR="00DC73DC" w:rsidRDefault="00DC73DC" w:rsidP="00C17E99">
          <w:pPr>
            <w:tabs>
              <w:tab w:val="left" w:pos="5984"/>
            </w:tabs>
            <w:ind w:right="271"/>
          </w:pPr>
          <w:r>
            <w:tab/>
          </w:r>
        </w:p>
        <w:p w:rsidR="00DC73DC" w:rsidRDefault="00DC73DC" w:rsidP="00C17E99">
          <w:pPr>
            <w:ind w:right="271"/>
          </w:pPr>
        </w:p>
        <w:p w:rsidR="00DC73DC" w:rsidRDefault="004B146B" w:rsidP="00C17E99">
          <w:pPr>
            <w:tabs>
              <w:tab w:val="left" w:pos="6489"/>
            </w:tabs>
            <w:ind w:right="271"/>
          </w:pPr>
          <w:r>
            <w:tab/>
          </w:r>
        </w:p>
        <w:p w:rsidR="00DC73DC" w:rsidRDefault="00DC73DC" w:rsidP="00C17E99">
          <w:pPr>
            <w:tabs>
              <w:tab w:val="left" w:pos="5536"/>
            </w:tabs>
            <w:ind w:right="271"/>
          </w:pPr>
          <w:r>
            <w:tab/>
          </w:r>
        </w:p>
        <w:p w:rsidR="00DC73DC" w:rsidRDefault="00DC73DC" w:rsidP="00C17E99">
          <w:pPr>
            <w:tabs>
              <w:tab w:val="left" w:pos="1029"/>
            </w:tabs>
            <w:ind w:right="271"/>
          </w:pPr>
        </w:p>
        <w:p w:rsidR="00651F15" w:rsidRDefault="00651F15" w:rsidP="00C17E99">
          <w:pPr>
            <w:tabs>
              <w:tab w:val="left" w:pos="1029"/>
            </w:tabs>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E25B13" w:rsidP="00E25B13">
          <w:pPr>
            <w:tabs>
              <w:tab w:val="left" w:pos="7320"/>
            </w:tabs>
            <w:ind w:right="271"/>
          </w:pPr>
          <w:r>
            <w:tab/>
          </w:r>
        </w:p>
        <w:p w:rsidR="00DC73DC" w:rsidRDefault="00DC73DC" w:rsidP="00C17E99">
          <w:pPr>
            <w:ind w:right="271"/>
          </w:pPr>
        </w:p>
        <w:p w:rsidR="00DC73DC" w:rsidRDefault="00DC73DC" w:rsidP="00E25B13">
          <w:pPr>
            <w:ind w:right="271"/>
            <w:jc w:val="center"/>
          </w:pPr>
        </w:p>
        <w:p w:rsidR="00DC73DC" w:rsidRDefault="00DC73DC" w:rsidP="00E25B13">
          <w:pPr>
            <w:ind w:right="271"/>
            <w:jc w:val="center"/>
          </w:pPr>
        </w:p>
        <w:p w:rsidR="00DC73DC" w:rsidRDefault="00DC73DC" w:rsidP="00C17E99">
          <w:pPr>
            <w:ind w:right="271"/>
          </w:pPr>
        </w:p>
        <w:p w:rsidR="00DC73DC" w:rsidRDefault="00DC73DC" w:rsidP="00C17E99">
          <w:pPr>
            <w:ind w:right="271"/>
          </w:pPr>
        </w:p>
        <w:p w:rsidR="00DC73DC" w:rsidRDefault="00DC73DC" w:rsidP="00960E7F">
          <w:pPr>
            <w:ind w:right="271"/>
            <w:jc w:val="right"/>
          </w:pPr>
        </w:p>
        <w:p w:rsidR="00DC73DC" w:rsidRDefault="00DC73DC" w:rsidP="00C17E99">
          <w:pPr>
            <w:ind w:right="271"/>
          </w:pPr>
        </w:p>
        <w:p w:rsidR="00DC73DC" w:rsidRDefault="00CD304B" w:rsidP="00F916E3">
          <w:pPr>
            <w:tabs>
              <w:tab w:val="right" w:pos="10348"/>
            </w:tabs>
            <w:ind w:right="271"/>
          </w:pPr>
          <w:r>
            <w:rPr>
              <w:noProof/>
            </w:rPr>
            <mc:AlternateContent>
              <mc:Choice Requires="wps">
                <w:drawing>
                  <wp:anchor distT="0" distB="0" distL="114300" distR="114300" simplePos="0" relativeHeight="251658752" behindDoc="0" locked="0" layoutInCell="1" allowOverlap="1">
                    <wp:simplePos x="0" y="0"/>
                    <wp:positionH relativeFrom="page">
                      <wp:align>center</wp:align>
                    </wp:positionH>
                    <wp:positionV relativeFrom="paragraph">
                      <wp:posOffset>183902</wp:posOffset>
                    </wp:positionV>
                    <wp:extent cx="3348842" cy="1520041"/>
                    <wp:effectExtent l="76200" t="0" r="99695" b="0"/>
                    <wp:wrapNone/>
                    <wp:docPr id="7" name="Oval 7"/>
                    <wp:cNvGraphicFramePr/>
                    <a:graphic xmlns:a="http://schemas.openxmlformats.org/drawingml/2006/main">
                      <a:graphicData uri="http://schemas.microsoft.com/office/word/2010/wordprocessingShape">
                        <wps:wsp>
                          <wps:cNvSpPr/>
                          <wps:spPr>
                            <a:xfrm>
                              <a:off x="0" y="0"/>
                              <a:ext cx="3348842" cy="1520041"/>
                            </a:xfrm>
                            <a:prstGeom prst="ellipse">
                              <a:avLst/>
                            </a:prstGeom>
                            <a:solidFill>
                              <a:srgbClr val="F9D1A9"/>
                            </a:solidFill>
                            <a:ln w="76200">
                              <a:solidFill>
                                <a:srgbClr val="781E46"/>
                              </a:solidFill>
                            </a:ln>
                            <a:effectLst/>
                            <a:scene3d>
                              <a:camera prst="perspectiveRelaxed"/>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4B460E" w:rsidRPr="00FD5F48" w:rsidRDefault="004B460E"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Şubat,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7" style="position:absolute;margin-left:0;margin-top:14.5pt;width:263.7pt;height:119.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" fillcolor="#f9d1a9" strokecolor="#781e46" strokeweight="6pt">
                    <o:extrusion v:ext="view" viewpoint="0,100pt" viewpointorigin="0,.5" skewangle="45" type="perspective"/>
                    <v:textbox>
                      <w:txbxContent>
                        <w:p w:rsidR="004B460E" w:rsidRPr="00FD5F48" w:rsidRDefault="004B460E"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Şubat, 2021</w:t>
                          </w:r>
                        </w:p>
                      </w:txbxContent>
                    </v:textbox>
                    <w10:wrap anchorx="page"/>
                  </v:oval>
                </w:pict>
              </mc:Fallback>
            </mc:AlternateContent>
          </w:r>
          <w:r w:rsidR="00F916E3">
            <w:tab/>
          </w:r>
        </w:p>
        <w:p w:rsidR="00DC73DC" w:rsidRDefault="00DC73DC" w:rsidP="00F916E3">
          <w:pPr>
            <w:ind w:right="271"/>
            <w:jc w:val="right"/>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Pr="00DC73DC" w:rsidRDefault="008A4187" w:rsidP="00C17E99">
          <w:pPr>
            <w:ind w:right="271"/>
          </w:pPr>
          <w:r>
            <w:rPr>
              <w:rFonts w:ascii="Candara" w:hAnsi="Candara"/>
              <w:b/>
              <w:noProof/>
              <w:sz w:val="36"/>
            </w:rPr>
            <w:drawing>
              <wp:anchor distT="0" distB="0" distL="114300" distR="114300" simplePos="0" relativeHeight="251654656" behindDoc="0" locked="0" layoutInCell="1" allowOverlap="1" wp14:anchorId="16865D83" wp14:editId="3BBE1E4A">
                <wp:simplePos x="0" y="0"/>
                <wp:positionH relativeFrom="column">
                  <wp:posOffset>-3810</wp:posOffset>
                </wp:positionH>
                <wp:positionV relativeFrom="margin">
                  <wp:posOffset>11910505</wp:posOffset>
                </wp:positionV>
                <wp:extent cx="6534785" cy="7433945"/>
                <wp:effectExtent l="0" t="0" r="0" b="0"/>
                <wp:wrapTopAndBottom/>
                <wp:docPr id="3" name="Resim 3" descr="C:\Users\f.savas\AppData\Local\Microsoft\Windows\INetCache\Content.Word\tir-branda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savas\AppData\Local\Microsoft\Windows\INetCache\Content.Word\tir-brandasi-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785" cy="743394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7168FF" w:rsidRDefault="00FD5F48" w:rsidP="00C17E99">
      <w:pPr>
        <w:ind w:right="271" w:firstLine="708"/>
        <w:jc w:val="both"/>
        <w:rPr>
          <w:noProof/>
        </w:rP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93345</wp:posOffset>
                </wp:positionV>
                <wp:extent cx="5379522" cy="463138"/>
                <wp:effectExtent l="0" t="0" r="0" b="0"/>
                <wp:wrapNone/>
                <wp:docPr id="8" name="Dikdörtgen 8"/>
                <wp:cNvGraphicFramePr/>
                <a:graphic xmlns:a="http://schemas.openxmlformats.org/drawingml/2006/main">
                  <a:graphicData uri="http://schemas.microsoft.com/office/word/2010/wordprocessingShape">
                    <wps:wsp>
                      <wps:cNvSpPr/>
                      <wps:spPr>
                        <a:xfrm>
                          <a:off x="0" y="0"/>
                          <a:ext cx="5379522" cy="4631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Pr="00FD5F48" w:rsidRDefault="004B460E"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8" style="position:absolute;left:0;text-align:left;margin-left:0;margin-top:7.35pt;width:423.6pt;height:36.4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" fillcolor="#b80e0f [3204]" stroked="f" strokeweight="1.5pt">
                <v:textbox>
                  <w:txbxContent>
                    <w:p w:rsidR="004B460E" w:rsidRPr="00FD5F48" w:rsidRDefault="004B460E"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v:textbox>
                <w10:wrap anchorx="margin"/>
              </v:rect>
            </w:pict>
          </mc:Fallback>
        </mc:AlternateContent>
      </w:r>
    </w:p>
    <w:p w:rsidR="007168FF" w:rsidRDefault="007168FF" w:rsidP="00C17E99">
      <w:pPr>
        <w:ind w:right="271" w:firstLine="708"/>
        <w:jc w:val="both"/>
        <w:rPr>
          <w:noProof/>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E779E5" w:rsidP="00E779E5">
      <w:pPr>
        <w:tabs>
          <w:tab w:val="left" w:pos="2038"/>
          <w:tab w:val="left" w:pos="3179"/>
        </w:tabs>
        <w:ind w:right="271" w:firstLine="708"/>
        <w:jc w:val="both"/>
        <w:rPr>
          <w:rFonts w:ascii="Candara" w:hAnsi="Candara"/>
          <w:b/>
          <w:noProof/>
          <w:sz w:val="36"/>
        </w:rPr>
      </w:pPr>
      <w:r>
        <w:rPr>
          <w:rFonts w:ascii="Candara" w:hAnsi="Candara"/>
          <w:b/>
          <w:noProof/>
          <w:sz w:val="36"/>
        </w:rPr>
        <w:tab/>
      </w:r>
      <w:r>
        <w:rPr>
          <w:rFonts w:ascii="Candara" w:hAnsi="Candara"/>
          <w:b/>
          <w:noProof/>
          <w:sz w:val="36"/>
        </w:rPr>
        <w:tab/>
      </w:r>
    </w:p>
    <w:p w:rsidR="003B4CAB" w:rsidRDefault="00F916E3" w:rsidP="00F916E3">
      <w:pPr>
        <w:tabs>
          <w:tab w:val="left" w:pos="3179"/>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B44447" w:rsidP="00B44447">
      <w:pPr>
        <w:tabs>
          <w:tab w:val="left" w:pos="6150"/>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F26AF2" w:rsidP="00C17E99">
      <w:pPr>
        <w:ind w:right="271" w:firstLine="708"/>
        <w:jc w:val="both"/>
        <w:rPr>
          <w:rFonts w:ascii="Candara" w:hAnsi="Candara"/>
          <w:b/>
          <w:noProof/>
          <w:sz w:val="36"/>
        </w:rPr>
      </w:pPr>
      <w:r>
        <w:rPr>
          <w:rFonts w:ascii="Candara" w:hAnsi="Candara"/>
          <w:b/>
          <w:noProof/>
          <w:sz w:val="36"/>
        </w:rPr>
        <mc:AlternateContent>
          <mc:Choice Requires="wps">
            <w:drawing>
              <wp:anchor distT="0" distB="0" distL="114300" distR="114300" simplePos="0" relativeHeight="251652608" behindDoc="1" locked="0" layoutInCell="1" allowOverlap="1">
                <wp:simplePos x="0" y="0"/>
                <wp:positionH relativeFrom="column">
                  <wp:posOffset>3071924</wp:posOffset>
                </wp:positionH>
                <wp:positionV relativeFrom="page">
                  <wp:posOffset>9856519</wp:posOffset>
                </wp:positionV>
                <wp:extent cx="712470" cy="510540"/>
                <wp:effectExtent l="0" t="0" r="0" b="3810"/>
                <wp:wrapNone/>
                <wp:docPr id="11" name="Dikdörtgen 11"/>
                <wp:cNvGraphicFramePr/>
                <a:graphic xmlns:a="http://schemas.openxmlformats.org/drawingml/2006/main">
                  <a:graphicData uri="http://schemas.microsoft.com/office/word/2010/wordprocessingShape">
                    <wps:wsp>
                      <wps:cNvSpPr/>
                      <wps:spPr>
                        <a:xfrm>
                          <a:off x="0" y="0"/>
                          <a:ext cx="712470"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396B" id="Dikdörtgen 11" o:spid="_x0000_s1026" style="position:absolute;margin-left:241.9pt;margin-top:776.1pt;width:56.1pt;height:40.2pt;z-index:-2516638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" fillcolor="white [3212]" stroked="f" strokeweight="1.5pt">
                <w10:wrap anchory="page"/>
              </v:rect>
            </w:pict>
          </mc:Fallback>
        </mc:AlternateContent>
      </w:r>
    </w:p>
    <w:p w:rsidR="003B4CAB" w:rsidRDefault="003B4CAB" w:rsidP="00C17E99">
      <w:pPr>
        <w:ind w:right="271" w:firstLine="708"/>
        <w:jc w:val="both"/>
        <w:rPr>
          <w:rFonts w:ascii="Candara" w:hAnsi="Candara"/>
          <w:b/>
          <w:noProof/>
          <w:sz w:val="36"/>
        </w:rPr>
      </w:pPr>
    </w:p>
    <w:sdt>
      <w:sdtPr>
        <w:rPr>
          <w:rFonts w:asciiTheme="minorHAnsi" w:eastAsiaTheme="minorEastAsia" w:hAnsiTheme="minorHAnsi" w:cs="Times New Roman"/>
          <w:b/>
          <w:color w:val="auto"/>
          <w:sz w:val="22"/>
          <w:szCs w:val="22"/>
          <w:lang w:eastAsia="ko-KR"/>
        </w:rPr>
        <w:id w:val="1400625454"/>
        <w:docPartObj>
          <w:docPartGallery w:val="Table of Contents"/>
          <w:docPartUnique/>
        </w:docPartObj>
      </w:sdtPr>
      <w:sdtEndPr/>
      <w:sdtContent>
        <w:p w:rsidR="000B33DE" w:rsidRPr="000C6285" w:rsidRDefault="00E144D7" w:rsidP="00BC2E51">
          <w:pPr>
            <w:pStyle w:val="TBal"/>
            <w:spacing w:line="276" w:lineRule="auto"/>
            <w:jc w:val="center"/>
            <w:rPr>
              <w:rFonts w:ascii="Candara" w:hAnsi="Candara"/>
              <w:b/>
              <w:color w:val="000000" w:themeColor="text1"/>
              <w:sz w:val="144"/>
            </w:rPr>
          </w:pPr>
          <w:r w:rsidRPr="000C6285">
            <w:rPr>
              <w:rFonts w:ascii="Candara" w:eastAsiaTheme="minorEastAsia" w:hAnsi="Candara" w:cs="Times New Roman"/>
              <w:b/>
              <w:color w:val="auto"/>
              <w:sz w:val="48"/>
              <w:szCs w:val="22"/>
            </w:rPr>
            <w:t>İÇİNDEKİLER</w:t>
          </w:r>
        </w:p>
        <w:p w:rsidR="000B33DE" w:rsidRPr="00F755D9" w:rsidRDefault="000B33DE" w:rsidP="00F755D9">
          <w:pPr>
            <w:pStyle w:val="T1"/>
          </w:pPr>
          <w:r w:rsidRPr="00F755D9">
            <w:t>GİRİŞ</w:t>
          </w:r>
          <w:r w:rsidRPr="00F755D9">
            <w:ptab w:relativeTo="margin" w:alignment="right" w:leader="dot"/>
          </w:r>
          <w:r w:rsidR="002032DF" w:rsidRPr="00F755D9">
            <w:rPr>
              <w:bCs/>
            </w:rPr>
            <w:t>4</w:t>
          </w:r>
        </w:p>
        <w:p w:rsidR="000B33DE" w:rsidRDefault="00DE0CB7" w:rsidP="00F755D9">
          <w:pPr>
            <w:pStyle w:val="T2"/>
          </w:pPr>
          <w:r w:rsidRPr="00DF467C">
            <w:t>İÇ KONTROLÜN GENEL ESASLARI</w:t>
          </w:r>
          <w:r w:rsidR="000B33DE" w:rsidRPr="00D733D3">
            <w:ptab w:relativeTo="margin" w:alignment="right" w:leader="dot"/>
          </w:r>
          <w:r w:rsidR="00BC2E51">
            <w:t>5</w:t>
          </w:r>
        </w:p>
        <w:p w:rsidR="00DE0CB7" w:rsidRPr="00D733D3" w:rsidRDefault="00DE0CB7" w:rsidP="00F755D9">
          <w:pPr>
            <w:pStyle w:val="T2"/>
          </w:pPr>
          <w:r w:rsidRPr="00DE0CB7">
            <w:t>TANIMLAR</w:t>
          </w:r>
          <w:r w:rsidRPr="00D733D3">
            <w:t xml:space="preserve"> </w:t>
          </w:r>
          <w:r w:rsidRPr="00D733D3">
            <w:ptab w:relativeTo="margin" w:alignment="right" w:leader="dot"/>
          </w:r>
          <w:r w:rsidR="00FF2F93">
            <w:t>5</w:t>
          </w:r>
        </w:p>
        <w:p w:rsidR="00DE0CB7" w:rsidRDefault="00DE0CB7" w:rsidP="00F755D9">
          <w:pPr>
            <w:pStyle w:val="T2"/>
          </w:pPr>
          <w:r w:rsidRPr="00DE0CB7">
            <w:t>İÇ KONTROLÜN ÖZELLİKLERİ</w:t>
          </w:r>
          <w:r w:rsidRPr="00DE0CB7">
            <w:rPr>
              <w:sz w:val="22"/>
            </w:rPr>
            <w:t xml:space="preserve"> </w:t>
          </w:r>
          <w:r w:rsidRPr="00D733D3">
            <w:ptab w:relativeTo="margin" w:alignment="right" w:leader="dot"/>
          </w:r>
          <w:r w:rsidR="00BC2E51">
            <w:t>6</w:t>
          </w:r>
        </w:p>
        <w:p w:rsidR="00BC2E51" w:rsidRPr="00DE0CB7" w:rsidRDefault="00BC2E51" w:rsidP="00F755D9">
          <w:pPr>
            <w:pStyle w:val="T2"/>
          </w:pPr>
          <w:r>
            <w:t>SORUMLULAR</w:t>
          </w:r>
          <w:r w:rsidRPr="00D733D3">
            <w:ptab w:relativeTo="margin" w:alignment="right" w:leader="dot"/>
          </w:r>
          <w:r>
            <w:t>6</w:t>
          </w:r>
        </w:p>
        <w:p w:rsidR="00DE0CB7" w:rsidRPr="00DE0CB7" w:rsidRDefault="00DE0CB7" w:rsidP="00F755D9">
          <w:pPr>
            <w:pStyle w:val="T2"/>
          </w:pPr>
          <w:r w:rsidRPr="00D733D3">
            <w:t>M</w:t>
          </w:r>
          <w:r>
            <w:t>İSYON VE VİZYON</w:t>
          </w:r>
          <w:r w:rsidRPr="00D733D3">
            <w:ptab w:relativeTo="margin" w:alignment="right" w:leader="dot"/>
          </w:r>
          <w:r w:rsidR="00BC2E51">
            <w:t>7</w:t>
          </w:r>
        </w:p>
        <w:p w:rsidR="000B33DE" w:rsidRPr="00F755D9" w:rsidRDefault="000B33DE" w:rsidP="00F755D9">
          <w:pPr>
            <w:pStyle w:val="T3"/>
            <w:rPr>
              <w:b/>
              <w:sz w:val="24"/>
            </w:rPr>
          </w:pPr>
          <w:r w:rsidRPr="00F755D9">
            <w:rPr>
              <w:b/>
            </w:rPr>
            <w:t>Misyonum</w:t>
          </w:r>
          <w:r w:rsidR="00F755D9" w:rsidRPr="00F755D9">
            <w:rPr>
              <w:b/>
            </w:rPr>
            <w:t>uz</w:t>
          </w:r>
          <w:r w:rsidRPr="00F755D9">
            <w:rPr>
              <w:b/>
              <w:sz w:val="24"/>
            </w:rPr>
            <w:t xml:space="preserve"> </w:t>
          </w:r>
          <w:r w:rsidRPr="00F755D9">
            <w:rPr>
              <w:b/>
              <w:sz w:val="24"/>
            </w:rPr>
            <w:ptab w:relativeTo="margin" w:alignment="right" w:leader="dot"/>
          </w:r>
          <w:r w:rsidR="00BC2E51" w:rsidRPr="00F755D9">
            <w:rPr>
              <w:b/>
              <w:sz w:val="24"/>
            </w:rPr>
            <w:t>7</w:t>
          </w:r>
        </w:p>
        <w:p w:rsidR="00EE0C47" w:rsidRPr="00F755D9" w:rsidRDefault="000B33DE" w:rsidP="00F755D9">
          <w:pPr>
            <w:pStyle w:val="T3"/>
            <w:rPr>
              <w:b/>
            </w:rPr>
          </w:pPr>
          <w:r w:rsidRPr="00F755D9">
            <w:rPr>
              <w:b/>
            </w:rPr>
            <w:t xml:space="preserve">Vizyonumuz </w:t>
          </w:r>
          <w:r w:rsidR="00EE0C47" w:rsidRPr="00F755D9">
            <w:rPr>
              <w:b/>
            </w:rPr>
            <w:ptab w:relativeTo="margin" w:alignment="right" w:leader="dot"/>
          </w:r>
          <w:r w:rsidR="00BC2E51" w:rsidRPr="00F755D9">
            <w:rPr>
              <w:b/>
              <w:sz w:val="24"/>
            </w:rPr>
            <w:t>7</w:t>
          </w:r>
        </w:p>
        <w:p w:rsidR="000B33DE" w:rsidRPr="00D733D3" w:rsidRDefault="00E144D7" w:rsidP="00F755D9">
          <w:pPr>
            <w:pStyle w:val="T2"/>
            <w:spacing w:after="240"/>
          </w:pPr>
          <w:r>
            <w:t>ORGANİSAZYON YAPISI</w:t>
          </w:r>
          <w:r w:rsidR="000B33DE" w:rsidRPr="00D733D3">
            <w:ptab w:relativeTo="margin" w:alignment="right" w:leader="dot"/>
          </w:r>
          <w:r w:rsidR="00BC2E51">
            <w:t>8</w:t>
          </w:r>
        </w:p>
        <w:p w:rsidR="000B33DE" w:rsidRPr="00F755D9" w:rsidRDefault="00F755D9" w:rsidP="00F755D9">
          <w:pPr>
            <w:pStyle w:val="T1"/>
          </w:pPr>
          <w:r w:rsidRPr="00F755D9">
            <w:t>BİRİMLERİN İÇ KONTROL EYLEM PLANINI GERÇEKLEŞTİRME YÜZDELERİ</w:t>
          </w:r>
          <w:r w:rsidR="000B33DE" w:rsidRPr="00F755D9">
            <w:ptab w:relativeTo="margin" w:alignment="right" w:leader="dot"/>
          </w:r>
          <w:r w:rsidR="00F26D7A">
            <w:t>9</w:t>
          </w:r>
        </w:p>
        <w:p w:rsidR="000B33DE" w:rsidRPr="00EE0C47" w:rsidRDefault="00EE0C47" w:rsidP="00F755D9">
          <w:pPr>
            <w:pStyle w:val="Balk2"/>
            <w:numPr>
              <w:ilvl w:val="0"/>
              <w:numId w:val="4"/>
            </w:numPr>
            <w:spacing w:line="276" w:lineRule="auto"/>
            <w:ind w:left="1985" w:right="-13"/>
            <w:rPr>
              <w:sz w:val="24"/>
              <w:szCs w:val="24"/>
            </w:rPr>
          </w:pPr>
          <w:r w:rsidRPr="00EE0D0A">
            <w:rPr>
              <w:rFonts w:ascii="Candara" w:hAnsi="Candara"/>
              <w:sz w:val="24"/>
              <w:szCs w:val="24"/>
            </w:rPr>
            <w:t>KONTROL ORTAMI</w:t>
          </w:r>
          <w:r w:rsidR="00763FB6" w:rsidRPr="00EE0D0A">
            <w:rPr>
              <w:rFonts w:ascii="Candara" w:hAnsi="Candara"/>
              <w:color w:val="000000" w:themeColor="text1"/>
              <w:sz w:val="24"/>
            </w:rPr>
            <w:ptab w:relativeTo="margin" w:alignment="right" w:leader="dot"/>
          </w:r>
          <w:r w:rsidR="00BC2E51">
            <w:rPr>
              <w:rFonts w:ascii="Candara" w:hAnsi="Candara"/>
              <w:color w:val="000000" w:themeColor="text1"/>
              <w:sz w:val="24"/>
              <w:szCs w:val="24"/>
            </w:rPr>
            <w:t>9</w:t>
          </w:r>
        </w:p>
      </w:sdtContent>
    </w:sdt>
    <w:p w:rsidR="002032DF" w:rsidRPr="00EE0C47" w:rsidRDefault="002032DF" w:rsidP="00F755D9">
      <w:pPr>
        <w:pStyle w:val="Balk2"/>
        <w:numPr>
          <w:ilvl w:val="0"/>
          <w:numId w:val="4"/>
        </w:numPr>
        <w:spacing w:line="276" w:lineRule="auto"/>
        <w:ind w:left="1985" w:right="-13"/>
        <w:rPr>
          <w:sz w:val="24"/>
          <w:szCs w:val="24"/>
        </w:rPr>
      </w:pPr>
      <w:r>
        <w:rPr>
          <w:rFonts w:ascii="Candara" w:hAnsi="Candara"/>
          <w:sz w:val="24"/>
          <w:szCs w:val="24"/>
        </w:rPr>
        <w:t>RİSK DEĞERLENDİRME</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w:t>
      </w:r>
      <w:r w:rsidR="00F26D7A">
        <w:rPr>
          <w:rFonts w:ascii="Candara" w:hAnsi="Candara"/>
          <w:color w:val="000000" w:themeColor="text1"/>
          <w:sz w:val="24"/>
          <w:szCs w:val="24"/>
        </w:rPr>
        <w:t>0</w:t>
      </w:r>
    </w:p>
    <w:p w:rsidR="002032DF"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KONTROL FAALİYETLERİ</w:t>
      </w:r>
      <w:r w:rsidR="002032DF"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14</w:t>
      </w:r>
    </w:p>
    <w:p w:rsidR="00EE0D0A"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BİLGİ VE İLETİŞİM</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18</w:t>
      </w:r>
    </w:p>
    <w:p w:rsidR="00EE0D0A" w:rsidRDefault="00EE0D0A" w:rsidP="00F755D9">
      <w:pPr>
        <w:pStyle w:val="Balk2"/>
        <w:numPr>
          <w:ilvl w:val="0"/>
          <w:numId w:val="4"/>
        </w:numPr>
        <w:spacing w:line="276" w:lineRule="auto"/>
        <w:ind w:left="1985" w:right="-13"/>
        <w:rPr>
          <w:rFonts w:ascii="Candara" w:hAnsi="Candara"/>
          <w:color w:val="000000" w:themeColor="text1"/>
          <w:sz w:val="24"/>
          <w:szCs w:val="24"/>
        </w:rPr>
      </w:pPr>
      <w:r>
        <w:rPr>
          <w:rFonts w:ascii="Candara" w:hAnsi="Candara"/>
          <w:sz w:val="24"/>
          <w:szCs w:val="24"/>
        </w:rPr>
        <w:t>İZLEME</w:t>
      </w:r>
      <w:r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19</w:t>
      </w:r>
    </w:p>
    <w:p w:rsidR="00EE0D0A" w:rsidRPr="008B7951" w:rsidRDefault="00EE0D0A" w:rsidP="00F755D9">
      <w:pPr>
        <w:pStyle w:val="T1"/>
      </w:pPr>
      <w:r w:rsidRPr="000C6285">
        <w:t xml:space="preserve">DİĞER </w:t>
      </w:r>
      <w:r w:rsidRPr="008B7951">
        <w:t>BİLGİLER</w:t>
      </w:r>
      <w:r w:rsidRPr="008B7951">
        <w:ptab w:relativeTo="margin" w:alignment="right" w:leader="dot"/>
      </w:r>
      <w:r w:rsidR="00F26D7A">
        <w:rPr>
          <w:szCs w:val="24"/>
        </w:rPr>
        <w:t>20</w:t>
      </w:r>
    </w:p>
    <w:p w:rsidR="00EE0D0A" w:rsidRPr="00F755D9" w:rsidRDefault="00EE0D0A" w:rsidP="00F755D9">
      <w:pPr>
        <w:pStyle w:val="T1"/>
        <w:numPr>
          <w:ilvl w:val="0"/>
          <w:numId w:val="12"/>
        </w:numPr>
        <w:ind w:left="1985"/>
        <w:rPr>
          <w:sz w:val="24"/>
        </w:rPr>
      </w:pPr>
      <w:r w:rsidRPr="00F755D9">
        <w:rPr>
          <w:sz w:val="24"/>
        </w:rPr>
        <w:t>DIŞ DENETİM SONUÇLARI</w:t>
      </w:r>
      <w:r w:rsidRPr="00F755D9">
        <w:rPr>
          <w:color w:val="000000" w:themeColor="text1"/>
          <w:sz w:val="24"/>
        </w:rPr>
        <w:ptab w:relativeTo="margin" w:alignment="right" w:leader="dot"/>
      </w:r>
      <w:r w:rsidR="00F26D7A">
        <w:rPr>
          <w:color w:val="000000" w:themeColor="text1"/>
          <w:sz w:val="24"/>
        </w:rPr>
        <w:t>20</w:t>
      </w:r>
    </w:p>
    <w:p w:rsidR="00D733D3" w:rsidRPr="00F755D9" w:rsidRDefault="00D733D3" w:rsidP="00F755D9">
      <w:pPr>
        <w:pStyle w:val="T1"/>
        <w:numPr>
          <w:ilvl w:val="0"/>
          <w:numId w:val="12"/>
        </w:numPr>
        <w:ind w:left="1985"/>
      </w:pPr>
      <w:r w:rsidRPr="00F755D9">
        <w:rPr>
          <w:sz w:val="24"/>
        </w:rPr>
        <w:t xml:space="preserve">DİĞER BİLGİ </w:t>
      </w:r>
      <w:r w:rsidRPr="00F755D9">
        <w:t>K</w:t>
      </w:r>
      <w:r w:rsidRPr="00F755D9">
        <w:rPr>
          <w:sz w:val="24"/>
        </w:rPr>
        <w:t>AYNAKLARI</w:t>
      </w:r>
      <w:r w:rsidRPr="00F755D9">
        <w:rPr>
          <w:color w:val="000000" w:themeColor="text1"/>
        </w:rPr>
        <w:ptab w:relativeTo="margin" w:alignment="right" w:leader="dot"/>
      </w:r>
      <w:r w:rsidR="00F26D7A">
        <w:rPr>
          <w:color w:val="000000" w:themeColor="text1"/>
        </w:rPr>
        <w:t>20</w:t>
      </w:r>
    </w:p>
    <w:p w:rsidR="00D733D3" w:rsidRPr="00F755D9" w:rsidRDefault="00D733D3" w:rsidP="00F755D9">
      <w:pPr>
        <w:pStyle w:val="T1"/>
        <w:numPr>
          <w:ilvl w:val="0"/>
          <w:numId w:val="0"/>
        </w:numPr>
        <w:ind w:left="1713"/>
        <w:rPr>
          <w:sz w:val="24"/>
        </w:rPr>
      </w:pPr>
      <w:r w:rsidRPr="00F755D9">
        <w:rPr>
          <w:sz w:val="22"/>
        </w:rPr>
        <w:t>Ön Mali Kontrole İlişkin Bilgil</w:t>
      </w:r>
      <w:r w:rsidR="00F755D9">
        <w:rPr>
          <w:sz w:val="22"/>
          <w:szCs w:val="24"/>
        </w:rPr>
        <w:t>er</w:t>
      </w:r>
      <w:r w:rsidRPr="00F755D9">
        <w:rPr>
          <w:color w:val="000000" w:themeColor="text1"/>
          <w:sz w:val="24"/>
        </w:rPr>
        <w:ptab w:relativeTo="margin" w:alignment="right" w:leader="dot"/>
      </w:r>
      <w:r w:rsidR="00F26D7A">
        <w:rPr>
          <w:color w:val="000000" w:themeColor="text1"/>
          <w:sz w:val="24"/>
        </w:rPr>
        <w:t>20</w:t>
      </w:r>
    </w:p>
    <w:p w:rsidR="00D733D3" w:rsidRPr="000C6285" w:rsidRDefault="00D733D3" w:rsidP="00F755D9">
      <w:pPr>
        <w:pStyle w:val="T1"/>
      </w:pPr>
      <w:r w:rsidRPr="000C6285">
        <w:t>İÇ KONTROL SİSTEMİNİN GELİŞİMİ</w:t>
      </w:r>
      <w:r w:rsidRPr="000C6285">
        <w:ptab w:relativeTo="margin" w:alignment="right" w:leader="dot"/>
      </w:r>
      <w:r w:rsidR="00F26D7A">
        <w:t>21</w:t>
      </w:r>
    </w:p>
    <w:p w:rsidR="00D733D3" w:rsidRPr="000C6285" w:rsidRDefault="00D733D3" w:rsidP="00F755D9">
      <w:pPr>
        <w:pStyle w:val="T1"/>
      </w:pPr>
      <w:r w:rsidRPr="000C6285">
        <w:t>SONUÇ VE ÖNERİLER</w:t>
      </w:r>
      <w:r w:rsidRPr="000C6285">
        <w:ptab w:relativeTo="margin" w:alignment="right" w:leader="dot"/>
      </w:r>
      <w:r w:rsidR="00F26D7A">
        <w:t>23</w:t>
      </w:r>
    </w:p>
    <w:p w:rsidR="00D733D3" w:rsidRPr="00F755D9" w:rsidRDefault="00D733D3" w:rsidP="00F755D9">
      <w:pPr>
        <w:pStyle w:val="T1"/>
        <w:numPr>
          <w:ilvl w:val="0"/>
          <w:numId w:val="13"/>
        </w:numPr>
        <w:rPr>
          <w:sz w:val="24"/>
        </w:rPr>
      </w:pPr>
      <w:r w:rsidRPr="00F755D9">
        <w:rPr>
          <w:sz w:val="24"/>
        </w:rPr>
        <w:t>GÜÇLÜ YÖNLER</w:t>
      </w:r>
      <w:r w:rsidRPr="00F755D9">
        <w:rPr>
          <w:color w:val="000000" w:themeColor="text1"/>
          <w:sz w:val="24"/>
        </w:rPr>
        <w:ptab w:relativeTo="margin" w:alignment="right" w:leader="dot"/>
      </w:r>
      <w:r w:rsidR="00F26D7A">
        <w:rPr>
          <w:color w:val="000000" w:themeColor="text1"/>
          <w:sz w:val="24"/>
        </w:rPr>
        <w:t>23</w:t>
      </w:r>
    </w:p>
    <w:p w:rsidR="00D733D3" w:rsidRPr="00F755D9" w:rsidRDefault="00D733D3" w:rsidP="00F755D9">
      <w:pPr>
        <w:pStyle w:val="T1"/>
        <w:numPr>
          <w:ilvl w:val="0"/>
          <w:numId w:val="13"/>
        </w:numPr>
        <w:rPr>
          <w:sz w:val="24"/>
        </w:rPr>
      </w:pPr>
      <w:r w:rsidRPr="00F755D9">
        <w:rPr>
          <w:sz w:val="24"/>
        </w:rPr>
        <w:t>İYİLEŞTİRMEYE AÇIK ALANLAR</w:t>
      </w:r>
      <w:r w:rsidRPr="00F755D9">
        <w:rPr>
          <w:color w:val="000000" w:themeColor="text1"/>
          <w:sz w:val="24"/>
        </w:rPr>
        <w:ptab w:relativeTo="margin" w:alignment="right" w:leader="dot"/>
      </w:r>
      <w:r w:rsidR="00F26D7A">
        <w:rPr>
          <w:color w:val="000000" w:themeColor="text1"/>
          <w:sz w:val="24"/>
        </w:rPr>
        <w:t>24</w:t>
      </w:r>
    </w:p>
    <w:p w:rsidR="00F755D9" w:rsidRPr="00F26D7A" w:rsidRDefault="00D733D3" w:rsidP="00F26D7A">
      <w:pPr>
        <w:pStyle w:val="T1"/>
        <w:numPr>
          <w:ilvl w:val="0"/>
          <w:numId w:val="13"/>
        </w:numPr>
        <w:rPr>
          <w:rFonts w:asciiTheme="majorHAnsi" w:hAnsiTheme="majorHAnsi"/>
          <w:color w:val="000000" w:themeColor="text1"/>
          <w:sz w:val="24"/>
        </w:rPr>
      </w:pPr>
      <w:r w:rsidRPr="00F755D9">
        <w:rPr>
          <w:sz w:val="24"/>
        </w:rPr>
        <w:t>EYLEM İÇİN ÖNERİLER</w:t>
      </w:r>
      <w:r w:rsidRPr="00F755D9">
        <w:rPr>
          <w:color w:val="000000" w:themeColor="text1"/>
          <w:sz w:val="24"/>
        </w:rPr>
        <w:ptab w:relativeTo="margin" w:alignment="right" w:leader="dot"/>
      </w:r>
      <w:r w:rsidR="00F26D7A">
        <w:rPr>
          <w:rFonts w:asciiTheme="majorHAnsi" w:hAnsiTheme="majorHAnsi"/>
          <w:color w:val="000000" w:themeColor="text1"/>
          <w:sz w:val="24"/>
        </w:rPr>
        <w:t>25</w:t>
      </w:r>
    </w:p>
    <w:p w:rsidR="003B4CAB" w:rsidRDefault="003B4CAB" w:rsidP="00C17E99">
      <w:pPr>
        <w:ind w:right="271" w:firstLine="708"/>
        <w:jc w:val="both"/>
        <w:rPr>
          <w:rFonts w:ascii="Candara" w:hAnsi="Candara"/>
          <w:b/>
          <w:sz w:val="36"/>
        </w:rPr>
      </w:pPr>
    </w:p>
    <w:p w:rsidR="003B4CAB" w:rsidRDefault="005B7239" w:rsidP="00C17E99">
      <w:pPr>
        <w:ind w:right="271" w:firstLine="708"/>
        <w:jc w:val="both"/>
        <w:rPr>
          <w:rFonts w:ascii="Candara" w:hAnsi="Candara"/>
          <w:b/>
          <w:sz w:val="36"/>
        </w:rPr>
      </w:pPr>
      <w:r w:rsidRPr="005B7239">
        <w:rPr>
          <w:rFonts w:ascii="Candara" w:hAnsi="Candara"/>
          <w:b/>
          <w:noProof/>
          <w:sz w:val="36"/>
        </w:rPr>
        <mc:AlternateContent>
          <mc:Choice Requires="wps">
            <w:drawing>
              <wp:anchor distT="45720" distB="45720" distL="114300" distR="114300" simplePos="0" relativeHeight="251656704" behindDoc="0" locked="0" layoutInCell="1" allowOverlap="1" wp14:anchorId="228AB484" wp14:editId="3E3BF755">
                <wp:simplePos x="0" y="0"/>
                <wp:positionH relativeFrom="margin">
                  <wp:posOffset>2790190</wp:posOffset>
                </wp:positionH>
                <wp:positionV relativeFrom="page">
                  <wp:posOffset>9816338</wp:posOffset>
                </wp:positionV>
                <wp:extent cx="1158240" cy="755650"/>
                <wp:effectExtent l="0" t="0" r="3810" b="635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4B460E" w:rsidRDefault="004B460E" w:rsidP="005B72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AB484" id="_x0000_t202" coordsize="21600,21600" o:spt="202" path="m,l,21600r21600,l21600,xe">
                <v:stroke joinstyle="miter"/>
                <v:path gradientshapeok="t" o:connecttype="rect"/>
              </v:shapetype>
              <v:shape id="Metin Kutusu 2" o:spid="_x0000_s1029" type="#_x0000_t202" style="position:absolute;left:0;text-align:left;margin-left:219.7pt;margin-top:772.95pt;width:91.2pt;height:5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" stroked="f">
                <v:textbox>
                  <w:txbxContent>
                    <w:p w:rsidR="004B460E" w:rsidRDefault="004B460E" w:rsidP="005B7239"/>
                  </w:txbxContent>
                </v:textbox>
                <w10:wrap type="square" anchorx="margin" anchory="page"/>
              </v:shape>
            </w:pict>
          </mc:Fallback>
        </mc:AlternateContent>
      </w:r>
    </w:p>
    <w:p w:rsidR="003B4CAB" w:rsidRDefault="00A84FEC" w:rsidP="00C17E99">
      <w:pPr>
        <w:tabs>
          <w:tab w:val="left" w:pos="2749"/>
        </w:tabs>
        <w:ind w:right="271" w:firstLine="708"/>
        <w:jc w:val="both"/>
        <w:rPr>
          <w:rFonts w:ascii="Candara" w:hAnsi="Candara"/>
          <w:b/>
          <w:sz w:val="36"/>
        </w:rPr>
      </w:pPr>
      <w:r>
        <w:rPr>
          <w:rFonts w:ascii="Candara" w:hAnsi="Candara"/>
          <w:b/>
          <w:sz w:val="36"/>
        </w:rPr>
        <w:lastRenderedPageBreak/>
        <w:tab/>
      </w:r>
    </w:p>
    <w:p w:rsidR="00D733D3" w:rsidRDefault="005B7239" w:rsidP="00D733D3">
      <w:pPr>
        <w:ind w:right="271"/>
        <w:rPr>
          <w:b/>
        </w:rPr>
      </w:pPr>
      <w:r w:rsidRPr="005B7239">
        <w:rPr>
          <w:rFonts w:ascii="Candara" w:hAnsi="Candara"/>
          <w:b/>
          <w:noProof/>
          <w:sz w:val="36"/>
        </w:rPr>
        <mc:AlternateContent>
          <mc:Choice Requires="wps">
            <w:drawing>
              <wp:anchor distT="45720" distB="45720" distL="114300" distR="114300" simplePos="0" relativeHeight="251655680" behindDoc="0" locked="0" layoutInCell="1" allowOverlap="1" wp14:anchorId="1346E8FD" wp14:editId="2264E277">
                <wp:simplePos x="0" y="0"/>
                <wp:positionH relativeFrom="margin">
                  <wp:posOffset>2780665</wp:posOffset>
                </wp:positionH>
                <wp:positionV relativeFrom="margin">
                  <wp:posOffset>9041765</wp:posOffset>
                </wp:positionV>
                <wp:extent cx="1158240" cy="755650"/>
                <wp:effectExtent l="0" t="0" r="381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4B460E" w:rsidRDefault="004B4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E8FD" id="_x0000_s1030" type="#_x0000_t202" style="position:absolute;margin-left:218.95pt;margin-top:711.95pt;width:91.2pt;height:5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" stroked="f">
                <v:textbox>
                  <w:txbxContent>
                    <w:p w:rsidR="004B460E" w:rsidRDefault="004B460E"/>
                  </w:txbxContent>
                </v:textbox>
                <w10:wrap type="square" anchorx="margin" anchory="margin"/>
              </v:shape>
            </w:pict>
          </mc:Fallback>
        </mc:AlternateContent>
      </w:r>
      <w:r w:rsidR="00D733D3">
        <w:rPr>
          <w:b/>
        </w:rPr>
        <w:t xml:space="preserve">           </w:t>
      </w:r>
      <w:r w:rsidR="00D733D3">
        <w:rPr>
          <w:b/>
        </w:rPr>
        <w:br w:type="page"/>
      </w:r>
    </w:p>
    <w:p w:rsidR="00270073" w:rsidRPr="000B33DE" w:rsidRDefault="003B4CAB" w:rsidP="003262B4">
      <w:pPr>
        <w:pStyle w:val="ListeParagraf"/>
        <w:numPr>
          <w:ilvl w:val="0"/>
          <w:numId w:val="9"/>
        </w:numPr>
        <w:ind w:left="1701" w:right="1121"/>
        <w:jc w:val="both"/>
        <w:rPr>
          <w:rFonts w:ascii="Candara" w:hAnsi="Candara"/>
          <w:b/>
        </w:rPr>
      </w:pPr>
      <w:r w:rsidRPr="000B33DE">
        <w:rPr>
          <w:rFonts w:ascii="Candara" w:hAnsi="Candara"/>
          <w:b/>
          <w:sz w:val="36"/>
        </w:rPr>
        <w:lastRenderedPageBreak/>
        <w:t>G</w:t>
      </w:r>
      <w:r w:rsidR="00270073" w:rsidRPr="000B33DE">
        <w:rPr>
          <w:rFonts w:ascii="Candara" w:hAnsi="Candara"/>
          <w:b/>
          <w:sz w:val="36"/>
        </w:rPr>
        <w:t>İRİŞ</w:t>
      </w:r>
      <w:r w:rsidR="00270073" w:rsidRPr="000B33DE">
        <w:rPr>
          <w:rFonts w:ascii="Candara" w:hAnsi="Candara"/>
          <w:b/>
        </w:rPr>
        <w:t xml:space="preserve">  </w:t>
      </w:r>
    </w:p>
    <w:p w:rsidR="00270073" w:rsidRDefault="004B460E" w:rsidP="003262B4">
      <w:pPr>
        <w:ind w:left="1701" w:right="1121" w:firstLine="708"/>
        <w:jc w:val="both"/>
        <w:rPr>
          <w:rFonts w:ascii="Candara" w:hAnsi="Candara"/>
          <w:color w:val="000000" w:themeColor="text1"/>
        </w:rPr>
      </w:pPr>
      <w:r>
        <w:rPr>
          <w:rFonts w:ascii="Candara" w:hAnsi="Candara"/>
          <w:color w:val="000000" w:themeColor="text1"/>
        </w:rPr>
        <w:t>K</w:t>
      </w:r>
      <w:r w:rsidR="00270073" w:rsidRPr="00B05464">
        <w:rPr>
          <w:rFonts w:ascii="Candara" w:hAnsi="Candara"/>
          <w:color w:val="000000" w:themeColor="text1"/>
        </w:rPr>
        <w:t xml:space="preserve">amu mali yönetim sisteminin kamu kurum ve kuruluşlarda oluşturulmasını öngördüğü iç kontrol standartlarına ilişkin yasal düzenleme temel olarak, 5018 sayılı Kamu Mali Yönetimi ve Kontrol Kanununun İç Kontrolün Tanımı başlıklı 55.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bütünüdür.” şeklinde yer almaktadır. Görev ve yetkileri çerçevesinde, malî yönetim ve iç kontrol süreçlerine ilişkin standartlar ve yöntemler Maliye Bakanlığınca, iç denetime ilişkin standartlar ve yöntemler ise İç Denetim Koordinasyon Kurulu tarafından belirlenir, geliştirilir ve uyumlaştırılır. Bunlar ayrıca, sistemlerin koordinasyonunu sağlar ve kamu idarelerine rehberlik hizmeti verir” hükmü gereğince, Maliye Bakanlığı tarafından “Kamu İç Kontrol Standartları Tebliği” hazırlanarak, 26.12.2007 tarihli ve 26738 sayılı Resmi </w:t>
      </w:r>
      <w:r w:rsidR="00B2129F" w:rsidRPr="00B05464">
        <w:rPr>
          <w:rFonts w:ascii="Candara" w:hAnsi="Candara"/>
          <w:color w:val="000000" w:themeColor="text1"/>
        </w:rPr>
        <w:t>Gazete ’de</w:t>
      </w:r>
      <w:r w:rsidR="00270073" w:rsidRPr="00B05464">
        <w:rPr>
          <w:rFonts w:ascii="Candara" w:hAnsi="Candara"/>
          <w:color w:val="000000" w:themeColor="text1"/>
        </w:rPr>
        <w:t xml:space="preserve"> yayımlanmıştır. Söz konusu Tebliğde; " Kamu idarelerinin, iç kontrol sistemlerinin Kamu İç Kontrol Standartlarına uyumunu sağlamak üzere; yapılması gereken çalışmaların belirlenmesi, bu çalışmalar için eylem planı oluşturulması, gerekli prosedürler ve ilgili düzenlemelerin hazırlanması çalışmalarını yürütmeleri gerekmektedir. Söz konusu çalışmaların etkili bir şekilde ve zamanında yürütülmesini sağlamak üzere, idarelerin üst yöneticileri tarafından gerekli önlemler alınacaktır." hükmü yer almaktadır. Ayrıca üst yöneticilere, iç kontrol sisteminin kurulması ve gözetilmesi, iç kontrol sisteminin bir gereği olarak yazılı prosedür ve talimatların oluşturulması gibi her türlü düzenlemelerin yapılması, harcama yetkililerine ise görev ve yetki alanları çerçevesinde, idari ve malî karar ve işlemlere ilişkin olarak iç kontrolün işleyişini sağlama sorumluluğu verilmiş bulunmaktadır.</w:t>
      </w: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DF467C" w:rsidRPr="00DF467C" w:rsidRDefault="00DF467C" w:rsidP="00482A3F">
      <w:pPr>
        <w:pStyle w:val="ListeParagraf"/>
        <w:numPr>
          <w:ilvl w:val="0"/>
          <w:numId w:val="14"/>
        </w:numPr>
        <w:ind w:right="271"/>
        <w:jc w:val="both"/>
        <w:rPr>
          <w:rFonts w:ascii="Candara" w:hAnsi="Candara"/>
          <w:b/>
          <w:sz w:val="28"/>
        </w:rPr>
      </w:pPr>
      <w:r w:rsidRPr="00DF467C">
        <w:rPr>
          <w:rFonts w:ascii="Candara" w:hAnsi="Candara"/>
          <w:b/>
          <w:sz w:val="28"/>
        </w:rPr>
        <w:lastRenderedPageBreak/>
        <w:t>İÇ KONTROLÜN GENEL ESASLARI</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kamu kaynaklarının etkili, verimli, ekonomik ve idarenin amaçlarına uygun bir şekilde kullanılması, iş ve işlemlerin mevzuata uygunluğu, faaliyetler hakkında düzenli, zamanında ve güvenilir bilgi üretilmesi, idarenin varlıklarının korunması, yolsuzluk ve usulsüzlüklerin önlenmesi konularında yeterli ve makul güvence sağlayan bir yönetim aracıdır.  İç kontrol, sadece mali kontrol olmayıp, karar alınmasından işin sonuçlandırılmasına kadar izlenen, tüm prosedürleri kapsayan ve idare çalışanlarının tamamının rol aldığı bir süreçtir.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üniversitemiz birimlerinin bünyesinden ayrı ve özel bir sistem değil, yönetimin faaliyetlerini icra ederken yol gösterici olarak tasarlanan bir sistemdir. İç kontrol uygulamaları; prosedürler, süreçler, fiziki düzenlemeler, kurumun teşkilat yapısı, sorumluluk ve yetkinin belirlenmesi gibi tasarlanmalı ve hedeflere ulaşmak üzere uygulamaya konulmalıdır.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Bununla birlikte, kontrol faaliyetlerinde tasarım ve uygulama eksiklerinin olabileceği, bu nedenle tam bir güvence sağlamayacağı dikkate alındığında, iç kontrol sisteminin sürekli izleme ve değerlendirmeye tabi tutulması gerekmektedir.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 amaçla, üniversitemizde kurulan iç denetim biriminin görevlerinden biri de; iç kontrol sisteminin yeterliliği, etkililiği ve işleyişiyle ilgili olarak yönetime bilgiler sağlamak, değerlendirmeler yapmak ve önerilerde bulunmaktır. </w:t>
      </w:r>
    </w:p>
    <w:p w:rsidR="00DF467C" w:rsidRPr="00DE0CB7"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TANIMLAR </w:t>
      </w:r>
    </w:p>
    <w:p w:rsidR="00DF467C" w:rsidRPr="00DF467C" w:rsidRDefault="00DF467C" w:rsidP="00DF467C">
      <w:pPr>
        <w:ind w:left="426" w:right="271"/>
        <w:jc w:val="both"/>
        <w:rPr>
          <w:rFonts w:ascii="Candara" w:hAnsi="Candara"/>
        </w:rPr>
      </w:pPr>
      <w:r w:rsidRPr="00DF467C">
        <w:rPr>
          <w:rFonts w:ascii="Candara" w:hAnsi="Candara"/>
          <w:b/>
        </w:rPr>
        <w:t>Ekonomiklik</w:t>
      </w:r>
      <w:r w:rsidRPr="00DF467C">
        <w:rPr>
          <w:rFonts w:ascii="Candara" w:hAnsi="Candara"/>
        </w:rPr>
        <w:t xml:space="preserve">: Bir faaliyetin planlanmış sonuçlarına ya da çıktılarına ulaşmak için kullanılan kaynakların maliyetini en aza indirmeyi ifade eder. </w:t>
      </w:r>
    </w:p>
    <w:p w:rsidR="00DF467C" w:rsidRPr="00DF467C" w:rsidRDefault="00DF467C" w:rsidP="00DF467C">
      <w:pPr>
        <w:ind w:left="426" w:right="271"/>
        <w:jc w:val="both"/>
        <w:rPr>
          <w:rFonts w:ascii="Candara" w:hAnsi="Candara"/>
        </w:rPr>
      </w:pPr>
      <w:r w:rsidRPr="00DF467C">
        <w:rPr>
          <w:rFonts w:ascii="Candara" w:hAnsi="Candara"/>
          <w:b/>
        </w:rPr>
        <w:t>Etkililik</w:t>
      </w:r>
      <w:r w:rsidRPr="00DF467C">
        <w:rPr>
          <w:rFonts w:ascii="Candara" w:hAnsi="Candara"/>
        </w:rPr>
        <w:t xml:space="preserve">: Bir faaliyetin planlanan ve gerçekleşen etkisi arasındaki ilişkiyi, hedefe ulaşma derecesini ve yerindeliğini ifade eder. </w:t>
      </w:r>
    </w:p>
    <w:p w:rsidR="00DF467C" w:rsidRPr="00DF467C" w:rsidRDefault="00DF467C" w:rsidP="00DF467C">
      <w:pPr>
        <w:ind w:left="426" w:right="271"/>
        <w:jc w:val="both"/>
        <w:rPr>
          <w:rFonts w:ascii="Candara" w:hAnsi="Candara"/>
        </w:rPr>
      </w:pPr>
      <w:r w:rsidRPr="00DF467C">
        <w:rPr>
          <w:rFonts w:ascii="Candara" w:hAnsi="Candara"/>
          <w:b/>
        </w:rPr>
        <w:t>Harcama</w:t>
      </w:r>
      <w:r w:rsidRPr="00DF467C">
        <w:rPr>
          <w:rFonts w:ascii="Candara" w:hAnsi="Candara"/>
        </w:rPr>
        <w:t xml:space="preserve"> </w:t>
      </w:r>
      <w:r w:rsidRPr="00DF467C">
        <w:rPr>
          <w:rFonts w:ascii="Candara" w:hAnsi="Candara"/>
          <w:b/>
        </w:rPr>
        <w:t>Yetkilisi:</w:t>
      </w:r>
      <w:r w:rsidRPr="00DF467C">
        <w:rPr>
          <w:rFonts w:ascii="Candara" w:hAnsi="Candara"/>
        </w:rPr>
        <w:t xml:space="preserve"> Bütçeyle ödenek tahsis edilen her bir harcama biriminin en üst yöneticisi harcama yetkilisidir. </w:t>
      </w:r>
    </w:p>
    <w:p w:rsidR="00DF467C" w:rsidRPr="00DF467C" w:rsidRDefault="00DF467C" w:rsidP="00DF467C">
      <w:pPr>
        <w:ind w:left="426" w:right="271"/>
        <w:jc w:val="both"/>
        <w:rPr>
          <w:rFonts w:ascii="Candara" w:hAnsi="Candara"/>
        </w:rPr>
      </w:pPr>
      <w:r w:rsidRPr="00DF467C">
        <w:rPr>
          <w:rFonts w:ascii="Candara" w:hAnsi="Candara"/>
          <w:b/>
        </w:rPr>
        <w:t>İç Denetim</w:t>
      </w:r>
      <w:r w:rsidRPr="00DF467C">
        <w:rPr>
          <w:rFonts w:ascii="Candara" w:hAnsi="Candara"/>
        </w:rPr>
        <w:t xml:space="preserve">: 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faaliyetidir. İç denetim, kurumun risk yönetimi, kontrol ve yönetişim süreçlerinin etkililiğini değerlendirmek ve geliştirmek amacına yönelik sistemli ve disiplinli bir yaklaşım getirerek kurumun amaçlarına ulaşmasına yardımcı olur. İç denetçiler; kurumsal yönetim ilkeleri olan şeffaflık, sorumluluk, hesap verebilirlik ve adalet ilkelerini kurum geneline yaymak, desteklemek ve tanıtmak misyonuna sahiptirler. </w:t>
      </w:r>
    </w:p>
    <w:p w:rsidR="00DF467C" w:rsidRPr="00DF467C" w:rsidRDefault="00DF467C" w:rsidP="00DF467C">
      <w:pPr>
        <w:ind w:left="426" w:right="271"/>
        <w:jc w:val="both"/>
        <w:rPr>
          <w:rFonts w:ascii="Candara" w:hAnsi="Candara"/>
        </w:rPr>
      </w:pPr>
      <w:r w:rsidRPr="00DF467C">
        <w:rPr>
          <w:rFonts w:ascii="Candara" w:hAnsi="Candara"/>
          <w:b/>
        </w:rPr>
        <w:t>İç Kontrol</w:t>
      </w:r>
      <w:r w:rsidRPr="00DF467C">
        <w:rPr>
          <w:rFonts w:ascii="Candara" w:hAnsi="Candara"/>
        </w:rPr>
        <w:t xml:space="preserve">: İç kontrol,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bütünüdür. İç kontrol genel anlamda </w:t>
      </w:r>
      <w:r w:rsidRPr="00DF467C">
        <w:rPr>
          <w:rFonts w:ascii="Candara" w:hAnsi="Candara"/>
        </w:rPr>
        <w:lastRenderedPageBreak/>
        <w:t xml:space="preserve">yönetim kontrolü olup; sadece düzenlemelerden, prosedürlerden, süreç akış şemalarından ve ön mali kontrolden oluşmamaktadır. </w:t>
      </w:r>
    </w:p>
    <w:p w:rsidR="00DF467C" w:rsidRPr="00DF467C" w:rsidRDefault="00DF467C" w:rsidP="00DF467C">
      <w:pPr>
        <w:ind w:left="426" w:right="271"/>
        <w:jc w:val="both"/>
        <w:rPr>
          <w:rFonts w:ascii="Candara" w:hAnsi="Candara"/>
        </w:rPr>
      </w:pPr>
      <w:r w:rsidRPr="00DF467C">
        <w:rPr>
          <w:rFonts w:ascii="Candara" w:hAnsi="Candara"/>
        </w:rPr>
        <w:t xml:space="preserve">İç kontrolün, faaliyetlerin yürütülmesinde benimsenen bir yönetim biçimi ve eylemler bütünü olarak ele alınması gerekmektedir. </w:t>
      </w:r>
    </w:p>
    <w:p w:rsidR="00DF467C" w:rsidRPr="00DF467C" w:rsidRDefault="00DF467C" w:rsidP="00DF467C">
      <w:pPr>
        <w:ind w:left="426" w:right="271"/>
        <w:jc w:val="both"/>
        <w:rPr>
          <w:rFonts w:ascii="Candara" w:hAnsi="Candara"/>
        </w:rPr>
      </w:pPr>
      <w:r w:rsidRPr="00DF467C">
        <w:rPr>
          <w:rFonts w:ascii="Candara" w:hAnsi="Candara"/>
          <w:b/>
        </w:rPr>
        <w:t>Nesnel Güvence Sağlama</w:t>
      </w:r>
      <w:r w:rsidRPr="00DF467C">
        <w:rPr>
          <w:rFonts w:ascii="Candara" w:hAnsi="Candara"/>
        </w:rPr>
        <w:t xml:space="preserve">: Kurum içerisinde etkin bir iç denetim sisteminin var olduğuna, kurumun risk yönetimi, iç kontrol sistemi ve işlem süreçlerinin etkin bir şekilde işlediğine, üretilen bilgilerin doğruluğuna ve tamlığına, varlıkların korunduğuna, faaliyetlerin etkili, ekonomik, verimli ve mevzuata uygun bir şekilde gerçekleştirildiğine dair kurum içine ve dışına makul güvencenin verilmesidir. </w:t>
      </w:r>
    </w:p>
    <w:p w:rsidR="00DF467C" w:rsidRPr="00DF467C" w:rsidRDefault="00DF467C" w:rsidP="00DF467C">
      <w:pPr>
        <w:ind w:left="426" w:right="271"/>
        <w:jc w:val="both"/>
        <w:rPr>
          <w:rFonts w:ascii="Candara" w:hAnsi="Candara"/>
        </w:rPr>
      </w:pPr>
      <w:r w:rsidRPr="00DF467C">
        <w:rPr>
          <w:rFonts w:ascii="Candara" w:hAnsi="Candara"/>
          <w:b/>
        </w:rPr>
        <w:t>Üst Yönetici</w:t>
      </w:r>
      <w:r w:rsidRPr="00DF467C">
        <w:rPr>
          <w:rFonts w:ascii="Candara" w:hAnsi="Candara"/>
        </w:rPr>
        <w:t>: Bakanlıklarda Müsteşar, Milli Savunma Bakanlığında Bakan, diğer kamu idarelerinde en üst yönetici, il özel idarelerinde Vali, Belediyelerde Belediye Başkanıdır. Dolayısıyla; Üniversitemizde üst yönetici Rektör’dür.</w:t>
      </w:r>
    </w:p>
    <w:p w:rsidR="00DF467C" w:rsidRPr="00DF467C" w:rsidRDefault="00DF467C" w:rsidP="00DF467C">
      <w:pPr>
        <w:ind w:left="426" w:right="271"/>
        <w:jc w:val="both"/>
        <w:rPr>
          <w:rFonts w:ascii="Candara" w:hAnsi="Candara"/>
        </w:rPr>
      </w:pPr>
      <w:r w:rsidRPr="00DF467C">
        <w:rPr>
          <w:rFonts w:ascii="Candara" w:hAnsi="Candara"/>
          <w:b/>
        </w:rPr>
        <w:t>Verimlilik</w:t>
      </w:r>
      <w:r w:rsidRPr="00DF467C">
        <w:rPr>
          <w:rFonts w:ascii="Candara" w:hAnsi="Candara"/>
        </w:rPr>
        <w:t xml:space="preserve">: Kullanılan kaynaklarla bir faaliyetin sonuçlarını ya da çıktılarını maksimize etmeyi ifade etmektedir.  </w:t>
      </w:r>
    </w:p>
    <w:p w:rsidR="00DF467C" w:rsidRPr="00DF467C" w:rsidRDefault="00DF467C" w:rsidP="00DF467C">
      <w:pPr>
        <w:ind w:left="426" w:right="271"/>
        <w:jc w:val="both"/>
        <w:rPr>
          <w:rFonts w:ascii="Candara" w:hAnsi="Candara"/>
          <w:b/>
        </w:rPr>
      </w:pPr>
    </w:p>
    <w:p w:rsidR="00DF467C"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İÇ KONTROLÜN ÖZELLİKLERİ   </w:t>
      </w:r>
    </w:p>
    <w:p w:rsidR="00DE0CB7" w:rsidRPr="00DE0CB7" w:rsidRDefault="00DE0CB7" w:rsidP="00DE0CB7">
      <w:pPr>
        <w:pStyle w:val="ListeParagraf"/>
        <w:ind w:left="786" w:right="271"/>
        <w:jc w:val="both"/>
        <w:rPr>
          <w:rFonts w:ascii="Candara" w:hAnsi="Candara"/>
          <w:b/>
          <w:sz w:val="28"/>
        </w:rPr>
      </w:pP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idarenin sadece mali iş ve işlemleri ile sınırlı olmayıp bütün iş ve işlemlerini kapsar.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İç kontrol, idarenin en üst kademeden en alt kademeye tüm kurum çalışanlarının sorumluluğundadır.  İç kontrolün oluşturulması, işletilmesi, izlenmesi ve geliştirilmesinden yönetim sorumludur.</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konusunda tüm çalışanların rol ve sorumlulukları aynı değildir.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belli noktalarda, belli alanlarda ve belli zamanlarda değil; tüm faaliyetleri kapsayan devamlılık esasına dayanan bir süreçtir.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Sadece yazılı dokümanlara dayanmaz. Güçlü ve pozitif bir ortamı da ifade eder.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Merkezi kontrollerden ziyade, yönetim sorumluluğuna dayalı yöntemlerin benimsenmesinin sonucudur.   </w:t>
      </w:r>
    </w:p>
    <w:p w:rsidR="00DF467C" w:rsidRPr="00DF467C" w:rsidRDefault="00DF467C" w:rsidP="00DF467C">
      <w:pPr>
        <w:ind w:left="426" w:right="271"/>
        <w:jc w:val="both"/>
        <w:rPr>
          <w:rFonts w:ascii="Candara" w:hAnsi="Candara"/>
          <w:b/>
        </w:rPr>
      </w:pPr>
    </w:p>
    <w:p w:rsidR="00DF467C" w:rsidRPr="000A3AFC" w:rsidRDefault="00DF467C" w:rsidP="00482A3F">
      <w:pPr>
        <w:pStyle w:val="ListeParagraf"/>
        <w:numPr>
          <w:ilvl w:val="0"/>
          <w:numId w:val="14"/>
        </w:numPr>
        <w:ind w:right="271"/>
        <w:jc w:val="both"/>
        <w:rPr>
          <w:rFonts w:ascii="Candara" w:hAnsi="Candara"/>
        </w:rPr>
      </w:pPr>
      <w:r w:rsidRPr="000A3AFC">
        <w:rPr>
          <w:rFonts w:ascii="Candara" w:hAnsi="Candara"/>
          <w:b/>
          <w:sz w:val="28"/>
        </w:rPr>
        <w:t>SORUMLULAR</w:t>
      </w:r>
      <w:r w:rsidRPr="000A3AFC">
        <w:rPr>
          <w:rFonts w:ascii="Candara" w:hAnsi="Candara"/>
          <w:sz w:val="28"/>
        </w:rPr>
        <w:t xml:space="preserve">  </w:t>
      </w:r>
      <w:r w:rsidRPr="000A3AFC">
        <w:rPr>
          <w:rFonts w:ascii="Candara" w:hAnsi="Candara"/>
        </w:rPr>
        <w:t xml:space="preserve">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Maliye Bakanlığı tarafından yayınlanan Kamu İç Kontrol Standartlarına Uyum Eylem Planı Rehberi’nde; kamu idarelerinde iç kontrol sisteminin oluşturulması, uygulanması ve geliştirilmesi çalışmalarının, idarenin üst yöneticisinin liderliği ve gözetiminde, strateji geliştirme biriminin teknik desteği ve koordinatörlüğünde ve harcama birimlerinin katılımıyla yürütülmesi gerektiği belirtilmiştir.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sisteminin oluşturulması, uygulanması, izlenmesi ve geliştirilmesinden üst yöneticinin sorumlu olması sebebiyle iç kontrol sisteminin kurulmasına yönelik yazılı prosedür ve talimatların oluşturulması gibi her türlü düzenlemelerin üst yönetici onayı ile yürütülmesi gerekmektedir.  </w:t>
      </w:r>
    </w:p>
    <w:p w:rsidR="00DF467C" w:rsidRPr="00DF467C" w:rsidRDefault="000A3AFC" w:rsidP="00DF467C">
      <w:pPr>
        <w:ind w:left="426" w:right="271"/>
        <w:jc w:val="both"/>
        <w:rPr>
          <w:rFonts w:ascii="Candara" w:hAnsi="Candara"/>
        </w:rPr>
      </w:pPr>
      <w:r>
        <w:rPr>
          <w:rFonts w:ascii="Candara" w:hAnsi="Candara"/>
        </w:rPr>
        <w:lastRenderedPageBreak/>
        <w:tab/>
      </w:r>
      <w:r>
        <w:rPr>
          <w:rFonts w:ascii="Candara" w:hAnsi="Candara"/>
        </w:rPr>
        <w:tab/>
      </w:r>
      <w:r w:rsidR="00DF467C" w:rsidRPr="00DF467C">
        <w:rPr>
          <w:rFonts w:ascii="Candara" w:hAnsi="Candara"/>
        </w:rPr>
        <w:t xml:space="preserve">Harcama yetkilileri; kendi birimlerindeki iç kontrol sisteminin işleyişinden, iç denetim birimi ise kurulacak iç kontrol sisteminin denetlenmesi ve geliştirilmesi yönünde sorumlu olmaktadır.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Üniversitemiz üst yöneticisi, harcama yetkilileri ve diğer yöneticileri; mesleki değerlere ve dürüst yönetim anlayışına sahip olunmasından, mali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 bulunmaktadır.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düzenlemeleri ve iç kontrol sisteminin işleyişi, yöneticilerin görüşü, kişi veya idarelerin talep ve şikâyetleri ile iç ve dış denetim sonucunda düzenlenen raporlar dikkate alınarak yılda en az bir kez değerlendirmeye tabi tutulur ve gerekli önlemler alınır.  </w:t>
      </w:r>
    </w:p>
    <w:p w:rsidR="003D3A06" w:rsidRDefault="003D3A06" w:rsidP="00C17E99">
      <w:pPr>
        <w:ind w:right="271" w:firstLine="708"/>
        <w:jc w:val="both"/>
        <w:rPr>
          <w:color w:val="000000" w:themeColor="text1"/>
        </w:rPr>
      </w:pPr>
    </w:p>
    <w:p w:rsidR="00E144D7" w:rsidRDefault="00B05464" w:rsidP="00482A3F">
      <w:pPr>
        <w:pStyle w:val="Balk2"/>
        <w:numPr>
          <w:ilvl w:val="0"/>
          <w:numId w:val="14"/>
        </w:numPr>
        <w:spacing w:line="360" w:lineRule="auto"/>
        <w:ind w:right="271"/>
        <w:rPr>
          <w:rFonts w:ascii="Candara" w:hAnsi="Candara"/>
        </w:rPr>
      </w:pPr>
      <w:bookmarkStart w:id="0" w:name="_Toc503364052"/>
      <w:bookmarkStart w:id="1" w:name="_Toc503967126"/>
      <w:bookmarkStart w:id="2" w:name="_Toc504035363"/>
      <w:r w:rsidRPr="00932E71">
        <w:rPr>
          <w:rFonts w:ascii="Candara" w:hAnsi="Candara"/>
        </w:rPr>
        <w:t>M</w:t>
      </w:r>
      <w:bookmarkStart w:id="3" w:name="_Toc503364053"/>
      <w:bookmarkStart w:id="4" w:name="_Toc503967127"/>
      <w:bookmarkStart w:id="5" w:name="_Toc504035364"/>
      <w:bookmarkEnd w:id="0"/>
      <w:bookmarkEnd w:id="1"/>
      <w:bookmarkEnd w:id="2"/>
      <w:r w:rsidR="00E144D7">
        <w:rPr>
          <w:rFonts w:ascii="Candara" w:hAnsi="Candara"/>
        </w:rPr>
        <w:t>İSYON VE VİZYON</w:t>
      </w:r>
    </w:p>
    <w:p w:rsidR="00B05464" w:rsidRPr="00E144D7" w:rsidRDefault="00B05464" w:rsidP="00E144D7">
      <w:pPr>
        <w:pStyle w:val="Balk2"/>
        <w:numPr>
          <w:ilvl w:val="0"/>
          <w:numId w:val="0"/>
        </w:numPr>
        <w:spacing w:line="360" w:lineRule="auto"/>
        <w:ind w:left="806" w:right="271"/>
        <w:rPr>
          <w:rFonts w:ascii="Candara" w:hAnsi="Candara"/>
        </w:rPr>
      </w:pPr>
      <w:r w:rsidRPr="00E144D7">
        <w:rPr>
          <w:rFonts w:ascii="Candara" w:hAnsi="Candara"/>
          <w:sz w:val="28"/>
        </w:rPr>
        <w:t>Misyonumuz</w:t>
      </w:r>
      <w:bookmarkEnd w:id="3"/>
      <w:bookmarkEnd w:id="4"/>
      <w:bookmarkEnd w:id="5"/>
    </w:p>
    <w:p w:rsidR="00B05464" w:rsidRPr="00330F51" w:rsidRDefault="00330F51" w:rsidP="00C17E99">
      <w:pPr>
        <w:autoSpaceDE w:val="0"/>
        <w:autoSpaceDN w:val="0"/>
        <w:adjustRightInd w:val="0"/>
        <w:ind w:left="426" w:right="271"/>
        <w:jc w:val="both"/>
        <w:rPr>
          <w:rFonts w:asciiTheme="majorHAnsi" w:hAnsiTheme="majorHAnsi"/>
          <w:color w:val="323E4F"/>
          <w:sz w:val="32"/>
        </w:rPr>
      </w:pPr>
      <w:r>
        <w:rPr>
          <w:rFonts w:ascii="Candara" w:hAnsi="Candara"/>
          <w:color w:val="323E4F"/>
          <w:sz w:val="32"/>
        </w:rPr>
        <w:tab/>
      </w:r>
      <w:r>
        <w:rPr>
          <w:rFonts w:ascii="Candara" w:hAnsi="Candara"/>
          <w:color w:val="323E4F"/>
          <w:sz w:val="32"/>
        </w:rPr>
        <w:tab/>
      </w:r>
      <w:r w:rsidRPr="00330F51">
        <w:rPr>
          <w:rFonts w:asciiTheme="majorHAnsi" w:hAnsiTheme="majorHAnsi"/>
        </w:rPr>
        <w:t>Misyonumuz, sosyal bilimler alanında eğitim, araştırma, girişimcilik ve toplumsal sorumluluk faaliyetleriyle bilimin, toplumun ve insanlığın ilerlemesine katkı sağlamaktır.</w:t>
      </w:r>
    </w:p>
    <w:p w:rsidR="00B05464" w:rsidRPr="00330F51" w:rsidRDefault="00B05464" w:rsidP="00E144D7">
      <w:pPr>
        <w:pStyle w:val="Balk2"/>
        <w:numPr>
          <w:ilvl w:val="0"/>
          <w:numId w:val="0"/>
        </w:numPr>
        <w:spacing w:line="360" w:lineRule="auto"/>
        <w:ind w:left="806" w:right="271"/>
        <w:rPr>
          <w:rFonts w:asciiTheme="majorHAnsi" w:hAnsiTheme="majorHAnsi"/>
          <w:b w:val="0"/>
          <w:sz w:val="28"/>
        </w:rPr>
      </w:pPr>
      <w:bookmarkStart w:id="6" w:name="_Toc503364054"/>
      <w:bookmarkStart w:id="7" w:name="_Toc503967128"/>
      <w:bookmarkStart w:id="8" w:name="_Toc504035365"/>
      <w:r w:rsidRPr="00330F51">
        <w:rPr>
          <w:rFonts w:asciiTheme="majorHAnsi" w:hAnsiTheme="majorHAnsi"/>
          <w:sz w:val="28"/>
        </w:rPr>
        <w:t>Vizyonumuz</w:t>
      </w:r>
      <w:bookmarkEnd w:id="6"/>
      <w:bookmarkEnd w:id="7"/>
      <w:bookmarkEnd w:id="8"/>
    </w:p>
    <w:p w:rsidR="003B4CAB" w:rsidRPr="00330F51" w:rsidRDefault="00330F51" w:rsidP="00C17E99">
      <w:pPr>
        <w:autoSpaceDE w:val="0"/>
        <w:autoSpaceDN w:val="0"/>
        <w:adjustRightInd w:val="0"/>
        <w:ind w:left="426" w:right="271"/>
        <w:jc w:val="both"/>
        <w:rPr>
          <w:rFonts w:asciiTheme="majorHAnsi" w:hAnsiTheme="majorHAnsi" w:cs="Arial"/>
          <w:color w:val="333333"/>
          <w:szCs w:val="21"/>
          <w:shd w:val="clear" w:color="auto" w:fill="FFFFFF"/>
        </w:rPr>
      </w:pPr>
      <w:r>
        <w:rPr>
          <w:rFonts w:asciiTheme="majorHAnsi" w:hAnsiTheme="majorHAnsi"/>
          <w:color w:val="323E4F"/>
        </w:rPr>
        <w:tab/>
      </w:r>
      <w:r>
        <w:rPr>
          <w:rFonts w:asciiTheme="majorHAnsi" w:hAnsiTheme="majorHAnsi"/>
          <w:color w:val="323E4F"/>
        </w:rPr>
        <w:tab/>
      </w:r>
      <w:r w:rsidRPr="00330F51">
        <w:rPr>
          <w:rFonts w:asciiTheme="majorHAnsi" w:hAnsiTheme="majorHAnsi"/>
        </w:rPr>
        <w:t>Vizyonumuz, bir ihtisas üniversitesi olarak gerçekleştirdiğimiz öncü çalışmalar ile sosyal bilimler alanının ilerlemesine liderlik yapmaktır</w:t>
      </w:r>
    </w:p>
    <w:p w:rsidR="008A4187" w:rsidRDefault="003B4CAB" w:rsidP="00C17E99">
      <w:pPr>
        <w:ind w:right="271"/>
        <w:rPr>
          <w:rFonts w:ascii="Candara" w:hAnsi="Candara" w:cs="Arial"/>
          <w:color w:val="333333"/>
          <w:szCs w:val="21"/>
          <w:shd w:val="clear" w:color="auto" w:fill="FFFFFF"/>
        </w:rPr>
        <w:sectPr w:rsidR="008A4187" w:rsidSect="002032DF">
          <w:headerReference w:type="even" r:id="rId13"/>
          <w:footerReference w:type="default" r:id="rId14"/>
          <w:footerReference w:type="first" r:id="rId15"/>
          <w:pgSz w:w="11906" w:h="16838" w:code="9"/>
          <w:pgMar w:top="720" w:right="720" w:bottom="720" w:left="567" w:header="709" w:footer="709" w:gutter="0"/>
          <w:pgNumType w:fmt="numberInDash" w:start="0"/>
          <w:cols w:space="708"/>
          <w:titlePg/>
          <w:docGrid w:linePitch="360"/>
        </w:sectPr>
      </w:pPr>
      <w:r>
        <w:rPr>
          <w:rFonts w:ascii="Candara" w:hAnsi="Candara" w:cs="Arial"/>
          <w:color w:val="333333"/>
          <w:szCs w:val="21"/>
          <w:shd w:val="clear" w:color="auto" w:fill="FFFFFF"/>
        </w:rPr>
        <w:br w:type="page"/>
      </w:r>
    </w:p>
    <w:p w:rsidR="00B05464" w:rsidRPr="00BC2E51" w:rsidRDefault="00EA5DA1" w:rsidP="00482A3F">
      <w:pPr>
        <w:pStyle w:val="Balk2"/>
        <w:numPr>
          <w:ilvl w:val="0"/>
          <w:numId w:val="14"/>
        </w:numPr>
        <w:ind w:right="271"/>
        <w:rPr>
          <w:rFonts w:ascii="Candara" w:hAnsi="Candara"/>
          <w:color w:val="333333"/>
          <w:sz w:val="28"/>
          <w:szCs w:val="21"/>
          <w:shd w:val="clear" w:color="auto" w:fill="FFFFFF"/>
        </w:rPr>
      </w:pPr>
      <w:r>
        <w:rPr>
          <w:noProof/>
          <w:lang w:eastAsia="tr-TR"/>
        </w:rPr>
        <w:lastRenderedPageBreak/>
        <w:drawing>
          <wp:anchor distT="0" distB="0" distL="114300" distR="114300" simplePos="0" relativeHeight="251673088" behindDoc="1" locked="0" layoutInCell="1" allowOverlap="1">
            <wp:simplePos x="0" y="0"/>
            <wp:positionH relativeFrom="column">
              <wp:posOffset>-3810</wp:posOffset>
            </wp:positionH>
            <wp:positionV relativeFrom="paragraph">
              <wp:posOffset>-299610</wp:posOffset>
            </wp:positionV>
            <wp:extent cx="9725660" cy="6743065"/>
            <wp:effectExtent l="0" t="0" r="889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25660" cy="6743065"/>
                    </a:xfrm>
                    <a:prstGeom prst="rect">
                      <a:avLst/>
                    </a:prstGeom>
                  </pic:spPr>
                </pic:pic>
              </a:graphicData>
            </a:graphic>
          </wp:anchor>
        </w:drawing>
      </w:r>
      <w:r w:rsidR="00E144D7" w:rsidRPr="00BC2E51">
        <w:rPr>
          <w:rFonts w:ascii="Candara" w:hAnsi="Candara"/>
          <w:color w:val="333333"/>
          <w:sz w:val="28"/>
          <w:szCs w:val="21"/>
          <w:shd w:val="clear" w:color="auto" w:fill="FFFFFF"/>
        </w:rPr>
        <w:t>ORGANİZASYON YAPISI</w:t>
      </w:r>
    </w:p>
    <w:p w:rsidR="008A4187" w:rsidRDefault="008A4187" w:rsidP="00C17E99">
      <w:pPr>
        <w:autoSpaceDE w:val="0"/>
        <w:autoSpaceDN w:val="0"/>
        <w:adjustRightInd w:val="0"/>
        <w:ind w:left="426" w:right="271"/>
        <w:jc w:val="both"/>
        <w:rPr>
          <w:rFonts w:ascii="Candara" w:hAnsi="Candara" w:cs="Arial"/>
          <w:color w:val="333333"/>
          <w:szCs w:val="21"/>
          <w:shd w:val="clear" w:color="auto" w:fill="FFFFFF"/>
        </w:rPr>
      </w:pPr>
    </w:p>
    <w:p w:rsidR="008A4187" w:rsidRDefault="008A4187" w:rsidP="00C17E99">
      <w:pPr>
        <w:autoSpaceDE w:val="0"/>
        <w:autoSpaceDN w:val="0"/>
        <w:adjustRightInd w:val="0"/>
        <w:ind w:left="426" w:right="271"/>
        <w:jc w:val="both"/>
        <w:rPr>
          <w:rFonts w:ascii="Candara" w:hAnsi="Candara"/>
          <w:color w:val="323E4F"/>
        </w:rPr>
      </w:pPr>
    </w:p>
    <w:p w:rsidR="00A8186E" w:rsidRDefault="00A8186E" w:rsidP="00C17E99">
      <w:pPr>
        <w:ind w:right="271"/>
        <w:rPr>
          <w:rFonts w:ascii="Candara" w:hAnsi="Candara"/>
          <w:color w:val="323E4F"/>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Default="00B44447" w:rsidP="00B44447">
      <w:pPr>
        <w:tabs>
          <w:tab w:val="left" w:pos="2805"/>
        </w:tabs>
        <w:ind w:right="271"/>
        <w:rPr>
          <w:rFonts w:ascii="Candara" w:hAnsi="Candara"/>
        </w:rPr>
      </w:pPr>
      <w:r>
        <w:rPr>
          <w:rFonts w:ascii="Candara" w:hAnsi="Candara"/>
        </w:rPr>
        <w:tab/>
      </w:r>
    </w:p>
    <w:p w:rsidR="00A8186E" w:rsidRDefault="00A8186E" w:rsidP="00C17E99">
      <w:pPr>
        <w:ind w:right="271"/>
        <w:rPr>
          <w:rFonts w:ascii="Candara" w:hAnsi="Candara"/>
        </w:rPr>
      </w:pPr>
    </w:p>
    <w:p w:rsidR="00BB2934" w:rsidRPr="00A8186E" w:rsidRDefault="00BB2934" w:rsidP="00C17E99">
      <w:pPr>
        <w:ind w:right="271"/>
        <w:rPr>
          <w:rFonts w:ascii="Candara" w:hAnsi="Candara"/>
        </w:rPr>
        <w:sectPr w:rsidR="00BB2934" w:rsidRPr="00A8186E" w:rsidSect="002032DF">
          <w:headerReference w:type="first" r:id="rId17"/>
          <w:footerReference w:type="first" r:id="rId18"/>
          <w:pgSz w:w="16838" w:h="11906" w:orient="landscape" w:code="9"/>
          <w:pgMar w:top="567" w:right="720" w:bottom="720" w:left="720" w:header="709" w:footer="709" w:gutter="0"/>
          <w:cols w:space="708"/>
          <w:titlePg/>
          <w:docGrid w:linePitch="360"/>
        </w:sectPr>
      </w:pPr>
    </w:p>
    <w:p w:rsidR="00EA5DA1" w:rsidRPr="00A273A8" w:rsidRDefault="00EA5DA1" w:rsidP="00EA5DA1">
      <w:pPr>
        <w:pStyle w:val="Balk1"/>
        <w:numPr>
          <w:ilvl w:val="0"/>
          <w:numId w:val="9"/>
        </w:numPr>
        <w:tabs>
          <w:tab w:val="clear" w:pos="357"/>
          <w:tab w:val="left" w:pos="1843"/>
        </w:tabs>
        <w:ind w:right="271"/>
        <w:rPr>
          <w:rFonts w:ascii="Candara" w:hAnsi="Candara"/>
        </w:rPr>
      </w:pPr>
      <w:bookmarkStart w:id="9" w:name="_Toc503364056"/>
      <w:bookmarkStart w:id="10" w:name="_Toc503967130"/>
      <w:bookmarkStart w:id="11" w:name="_Toc504035367"/>
      <w:r w:rsidRPr="00A273A8">
        <w:rPr>
          <w:rFonts w:ascii="Candara" w:hAnsi="Candara"/>
        </w:rPr>
        <w:lastRenderedPageBreak/>
        <w:t>İÇ KONTROL SİSTEMİ SORU FORMU SONUÇLARI</w:t>
      </w:r>
      <w:bookmarkEnd w:id="9"/>
      <w:bookmarkEnd w:id="10"/>
      <w:bookmarkEnd w:id="11"/>
    </w:p>
    <w:p w:rsidR="00EA5DA1" w:rsidRPr="00A273A8" w:rsidRDefault="00EA5DA1" w:rsidP="00EA5DA1">
      <w:pPr>
        <w:tabs>
          <w:tab w:val="left" w:pos="8198"/>
        </w:tabs>
        <w:ind w:right="271"/>
        <w:rPr>
          <w:rFonts w:ascii="Candara" w:hAnsi="Candara"/>
          <w:lang w:eastAsia="ko-KR"/>
        </w:rPr>
      </w:pPr>
      <w:r w:rsidRPr="00A273A8">
        <w:rPr>
          <w:rFonts w:ascii="Candara" w:hAnsi="Candara"/>
          <w:lang w:eastAsia="ko-KR"/>
        </w:rPr>
        <w:tab/>
      </w:r>
    </w:p>
    <w:p w:rsidR="00EA5DA1" w:rsidRPr="00A273A8" w:rsidRDefault="00EA5DA1" w:rsidP="00EA5DA1">
      <w:pPr>
        <w:pStyle w:val="Balk2"/>
        <w:numPr>
          <w:ilvl w:val="0"/>
          <w:numId w:val="15"/>
        </w:numPr>
        <w:ind w:right="271"/>
        <w:rPr>
          <w:sz w:val="28"/>
        </w:rPr>
      </w:pPr>
      <w:r w:rsidRPr="00A273A8">
        <w:rPr>
          <w:rFonts w:ascii="Candara" w:hAnsi="Candara"/>
          <w:sz w:val="28"/>
        </w:rPr>
        <w:t>KONTROL ORTAMI</w:t>
      </w:r>
    </w:p>
    <w:p w:rsidR="00EA5DA1" w:rsidRPr="00A273A8" w:rsidRDefault="00EA5DA1" w:rsidP="00EA5DA1">
      <w:pPr>
        <w:pStyle w:val="Balk2"/>
        <w:numPr>
          <w:ilvl w:val="0"/>
          <w:numId w:val="0"/>
        </w:numPr>
        <w:spacing w:line="276" w:lineRule="auto"/>
        <w:ind w:left="720" w:right="271"/>
        <w:jc w:val="both"/>
      </w:pPr>
      <w:r w:rsidRPr="00A273A8">
        <w:rPr>
          <w:rFonts w:ascii="Candara" w:hAnsi="Candara"/>
          <w:b w:val="0"/>
          <w:sz w:val="28"/>
          <w:szCs w:val="28"/>
        </w:rPr>
        <w:tab/>
      </w:r>
      <w:r w:rsidRPr="00A273A8">
        <w:rPr>
          <w:rFonts w:ascii="Candara" w:hAnsi="Candara"/>
          <w:b w:val="0"/>
          <w:sz w:val="24"/>
          <w:szCs w:val="28"/>
        </w:rPr>
        <w:t xml:space="preserve">Kontrol ortamı, iç kontrol sisteminin esas bileşenidir. Kamu idarelerinde iç kontrol sisteminin doğru bir şekilde işleyebilmesi için güçlü bir kontrol ortamına ihtiyaç duyulmaktadır. Kontrol ortamı bileşeninde sorun yaşanması halinde diğer bileşenlerin işleyişi olumsuz etkilenecektir. Düzgün bir şekilde işleyen bir kontrol ortamı; kurumun hedeflerinin anlaşıldığı, görev ve sorumlulukların açıkça belirlendiği, </w:t>
      </w:r>
      <w:proofErr w:type="spellStart"/>
      <w:r w:rsidRPr="00A273A8">
        <w:rPr>
          <w:rFonts w:ascii="Candara" w:hAnsi="Candara"/>
          <w:b w:val="0"/>
          <w:sz w:val="24"/>
          <w:szCs w:val="28"/>
        </w:rPr>
        <w:t>organizasyonel</w:t>
      </w:r>
      <w:proofErr w:type="spellEnd"/>
      <w:r w:rsidRPr="00A273A8">
        <w:rPr>
          <w:rFonts w:ascii="Candara" w:hAnsi="Candara"/>
          <w:b w:val="0"/>
          <w:sz w:val="24"/>
          <w:szCs w:val="28"/>
        </w:rPr>
        <w:t xml:space="preserve"> yapının raporlama ve hiyerarşik ilişkileri gösterdiği, insan kaynakları uygulamalarının tarafsız kurallara bağlandığı, yönetimin ve çalışanların etik değerleri benimsediği, personelin yeterliliğinin artırılması için ihtiyaç duyduğu eğitim ve donanımın sağlandığı ve yöneticilerin kontrollere uyarak personellere örnek olduğu bir çalışma ortamını ifade eder. Bu kapsamda kontrol ortamı, genel olarak kurumun iç kontrol bilinci, değerleri, iş görme şeklini ve prosedürlerini, çalışanların yöneticiler ile ilişkileri gibi hususları içeren kurum kültürünü ifade etmektedir. Üniversitemizde iç kontrol sisteminin uygulamalarıyla ilgili birimlere gönderilen soru formu analizleri aşağıda belirtilen tabloda gösterilmiştir.</w:t>
      </w:r>
    </w:p>
    <w:tbl>
      <w:tblPr>
        <w:tblW w:w="977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1194"/>
        <w:gridCol w:w="1824"/>
        <w:gridCol w:w="4289"/>
      </w:tblGrid>
      <w:tr w:rsidR="00EA5DA1" w:rsidRPr="00656AED" w:rsidTr="006155A3">
        <w:trPr>
          <w:trHeight w:val="1508"/>
        </w:trPr>
        <w:tc>
          <w:tcPr>
            <w:tcW w:w="2469" w:type="dxa"/>
            <w:vAlign w:val="center"/>
          </w:tcPr>
          <w:p w:rsidR="00EA5DA1" w:rsidRPr="00B42BC3" w:rsidRDefault="00EA5DA1" w:rsidP="006155A3">
            <w:pPr>
              <w:pStyle w:val="Balk2"/>
              <w:numPr>
                <w:ilvl w:val="0"/>
                <w:numId w:val="0"/>
              </w:numPr>
              <w:ind w:right="271"/>
              <w:jc w:val="center"/>
              <w:rPr>
                <w:rFonts w:ascii="Candara" w:hAnsi="Candara"/>
                <w:sz w:val="24"/>
                <w:szCs w:val="24"/>
              </w:rPr>
            </w:pPr>
            <w:bookmarkStart w:id="12" w:name="_Toc503967133"/>
            <w:bookmarkStart w:id="13" w:name="_Toc504035370"/>
            <w:r w:rsidRPr="00B42BC3">
              <w:rPr>
                <w:rFonts w:ascii="Candara" w:hAnsi="Candara"/>
                <w:sz w:val="24"/>
                <w:szCs w:val="24"/>
              </w:rPr>
              <w:t>Birimler</w:t>
            </w:r>
            <w:bookmarkEnd w:id="12"/>
            <w:bookmarkEnd w:id="13"/>
          </w:p>
        </w:tc>
        <w:tc>
          <w:tcPr>
            <w:tcW w:w="1194" w:type="dxa"/>
            <w:vAlign w:val="center"/>
          </w:tcPr>
          <w:p w:rsidR="00EA5DA1" w:rsidRPr="00B42BC3" w:rsidRDefault="00EA5DA1" w:rsidP="006155A3">
            <w:pPr>
              <w:pStyle w:val="Balk2"/>
              <w:numPr>
                <w:ilvl w:val="0"/>
                <w:numId w:val="0"/>
              </w:numPr>
              <w:jc w:val="center"/>
              <w:rPr>
                <w:rFonts w:ascii="Candara" w:hAnsi="Candara"/>
                <w:sz w:val="24"/>
                <w:szCs w:val="24"/>
              </w:rPr>
            </w:pPr>
            <w:bookmarkStart w:id="14" w:name="_Toc503967134"/>
            <w:bookmarkStart w:id="15" w:name="_Toc504035371"/>
            <w:r w:rsidRPr="00B42BC3">
              <w:rPr>
                <w:rFonts w:ascii="Candara" w:hAnsi="Candara"/>
                <w:sz w:val="24"/>
                <w:szCs w:val="24"/>
              </w:rPr>
              <w:t>Kontrol Ortamı Puanı</w:t>
            </w:r>
            <w:bookmarkEnd w:id="14"/>
            <w:bookmarkEnd w:id="15"/>
          </w:p>
        </w:tc>
        <w:tc>
          <w:tcPr>
            <w:tcW w:w="1824" w:type="dxa"/>
            <w:vAlign w:val="center"/>
          </w:tcPr>
          <w:p w:rsidR="00EA5DA1" w:rsidRPr="00B42BC3" w:rsidRDefault="00EA5DA1" w:rsidP="006155A3">
            <w:pPr>
              <w:pStyle w:val="Balk2"/>
              <w:numPr>
                <w:ilvl w:val="0"/>
                <w:numId w:val="0"/>
              </w:numPr>
              <w:ind w:right="35"/>
              <w:jc w:val="center"/>
              <w:rPr>
                <w:rFonts w:ascii="Candara" w:hAnsi="Candara"/>
                <w:b w:val="0"/>
                <w:sz w:val="24"/>
                <w:szCs w:val="24"/>
              </w:rPr>
            </w:pPr>
            <w:bookmarkStart w:id="16" w:name="_Toc503967135"/>
            <w:bookmarkStart w:id="17" w:name="_Toc504035372"/>
            <w:r w:rsidRPr="00B42BC3">
              <w:rPr>
                <w:rFonts w:ascii="Candara" w:hAnsi="Candara"/>
                <w:sz w:val="24"/>
                <w:szCs w:val="24"/>
              </w:rPr>
              <w:t>Kontrol Ortamı Puan Ortalaması(%)</w:t>
            </w:r>
            <w:bookmarkEnd w:id="16"/>
            <w:bookmarkEnd w:id="17"/>
          </w:p>
        </w:tc>
        <w:tc>
          <w:tcPr>
            <w:tcW w:w="4289" w:type="dxa"/>
            <w:vAlign w:val="center"/>
          </w:tcPr>
          <w:p w:rsidR="00EA5DA1" w:rsidRPr="00B42BC3" w:rsidRDefault="00EA5DA1" w:rsidP="006155A3">
            <w:pPr>
              <w:pStyle w:val="Balk2"/>
              <w:numPr>
                <w:ilvl w:val="0"/>
                <w:numId w:val="0"/>
              </w:numPr>
              <w:ind w:right="271"/>
              <w:jc w:val="center"/>
              <w:rPr>
                <w:rFonts w:ascii="Candara" w:hAnsi="Candara"/>
                <w:b w:val="0"/>
                <w:sz w:val="24"/>
                <w:szCs w:val="24"/>
              </w:rPr>
            </w:pPr>
            <w:bookmarkStart w:id="18" w:name="_Toc503967136"/>
            <w:bookmarkStart w:id="19" w:name="_Toc504035373"/>
            <w:r w:rsidRPr="00B42BC3">
              <w:rPr>
                <w:rFonts w:ascii="Candara" w:hAnsi="Candara"/>
                <w:sz w:val="24"/>
                <w:szCs w:val="24"/>
              </w:rPr>
              <w:t>Açıklama</w:t>
            </w:r>
            <w:bookmarkEnd w:id="18"/>
            <w:bookmarkEnd w:id="19"/>
          </w:p>
        </w:tc>
      </w:tr>
      <w:tr w:rsidR="00EA5DA1" w:rsidRPr="00656AED" w:rsidTr="006155A3">
        <w:trPr>
          <w:trHeight w:val="990"/>
        </w:trPr>
        <w:tc>
          <w:tcPr>
            <w:tcW w:w="2469" w:type="dxa"/>
            <w:vAlign w:val="center"/>
          </w:tcPr>
          <w:p w:rsidR="00EA5DA1" w:rsidRPr="00B42BC3" w:rsidRDefault="00EA5DA1" w:rsidP="006155A3">
            <w:pPr>
              <w:spacing w:after="0"/>
              <w:ind w:right="271"/>
              <w:rPr>
                <w:rFonts w:ascii="Candara" w:eastAsia="Times New Roman" w:hAnsi="Candara"/>
                <w:b/>
                <w:bCs/>
              </w:rPr>
            </w:pPr>
            <w:r w:rsidRPr="00B42BC3">
              <w:rPr>
                <w:rFonts w:ascii="Candara" w:hAnsi="Candara"/>
                <w:b/>
                <w:bCs/>
              </w:rPr>
              <w:t xml:space="preserve">Siyasal Bilgiler Fakültesi </w:t>
            </w:r>
          </w:p>
        </w:tc>
        <w:tc>
          <w:tcPr>
            <w:tcW w:w="1194" w:type="dxa"/>
            <w:vAlign w:val="center"/>
          </w:tcPr>
          <w:p w:rsidR="00EA5DA1" w:rsidRPr="00B42BC3" w:rsidRDefault="00EA5DA1" w:rsidP="006155A3">
            <w:pPr>
              <w:spacing w:after="0" w:line="240" w:lineRule="auto"/>
              <w:jc w:val="center"/>
              <w:rPr>
                <w:rFonts w:ascii="Candara" w:eastAsia="Times New Roman" w:hAnsi="Candara"/>
              </w:rPr>
            </w:pPr>
            <w:r w:rsidRPr="00B42BC3">
              <w:rPr>
                <w:rFonts w:ascii="Candara" w:eastAsia="Times New Roman" w:hAnsi="Candara"/>
              </w:rPr>
              <w:t>37</w:t>
            </w:r>
          </w:p>
        </w:tc>
        <w:tc>
          <w:tcPr>
            <w:tcW w:w="1824" w:type="dxa"/>
            <w:vAlign w:val="center"/>
          </w:tcPr>
          <w:p w:rsidR="00EA5DA1" w:rsidRPr="00B42BC3" w:rsidRDefault="00EA5DA1" w:rsidP="006155A3">
            <w:pPr>
              <w:spacing w:after="0" w:line="240" w:lineRule="auto"/>
              <w:ind w:right="271"/>
              <w:jc w:val="center"/>
              <w:rPr>
                <w:rFonts w:ascii="Candara" w:eastAsia="Times New Roman" w:hAnsi="Candara"/>
              </w:rPr>
            </w:pPr>
            <w:r w:rsidRPr="00B42BC3">
              <w:rPr>
                <w:rFonts w:ascii="Candara" w:eastAsia="Times New Roman" w:hAnsi="Candara"/>
              </w:rPr>
              <w:t>% 77,1</w:t>
            </w:r>
          </w:p>
        </w:tc>
        <w:tc>
          <w:tcPr>
            <w:tcW w:w="4289" w:type="dxa"/>
            <w:vAlign w:val="center"/>
          </w:tcPr>
          <w:p w:rsidR="00EA5DA1" w:rsidRPr="00B42BC3" w:rsidRDefault="00EA5DA1" w:rsidP="006155A3">
            <w:pPr>
              <w:pStyle w:val="Default"/>
              <w:ind w:left="108" w:right="72"/>
              <w:jc w:val="both"/>
              <w:rPr>
                <w:rFonts w:ascii="Candara" w:hAnsi="Candara"/>
              </w:rPr>
            </w:pPr>
            <w:r w:rsidRPr="00B42BC3">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B70D72" w:rsidRPr="00656AED" w:rsidTr="006155A3">
        <w:trPr>
          <w:trHeight w:val="983"/>
        </w:trPr>
        <w:tc>
          <w:tcPr>
            <w:tcW w:w="2469" w:type="dxa"/>
            <w:vAlign w:val="center"/>
          </w:tcPr>
          <w:p w:rsidR="00B70D72" w:rsidRPr="00B70D72" w:rsidRDefault="00B70D72" w:rsidP="00B70D72">
            <w:pPr>
              <w:spacing w:after="0"/>
              <w:ind w:right="271"/>
              <w:rPr>
                <w:rFonts w:ascii="Candara" w:hAnsi="Candara"/>
                <w:b/>
                <w:bCs/>
              </w:rPr>
            </w:pPr>
            <w:r w:rsidRPr="00B70D72">
              <w:rPr>
                <w:rFonts w:ascii="Candara" w:hAnsi="Candara"/>
                <w:b/>
                <w:bCs/>
              </w:rPr>
              <w:t xml:space="preserve">Sosyal ve Beşeri Bilimler Fakültesi </w:t>
            </w:r>
          </w:p>
        </w:tc>
        <w:tc>
          <w:tcPr>
            <w:tcW w:w="1194" w:type="dxa"/>
            <w:vAlign w:val="center"/>
          </w:tcPr>
          <w:p w:rsidR="00B70D72" w:rsidRPr="00B70D72" w:rsidRDefault="00B70D72" w:rsidP="00B70D72">
            <w:pPr>
              <w:spacing w:after="0" w:line="240" w:lineRule="auto"/>
              <w:jc w:val="center"/>
              <w:rPr>
                <w:rFonts w:ascii="Candara" w:eastAsia="Times New Roman" w:hAnsi="Candara"/>
              </w:rPr>
            </w:pPr>
            <w:r w:rsidRPr="00B70D72">
              <w:rPr>
                <w:rFonts w:ascii="Candara" w:eastAsia="Times New Roman" w:hAnsi="Candara"/>
              </w:rPr>
              <w:t>44</w:t>
            </w:r>
          </w:p>
        </w:tc>
        <w:tc>
          <w:tcPr>
            <w:tcW w:w="1824" w:type="dxa"/>
            <w:vAlign w:val="center"/>
          </w:tcPr>
          <w:p w:rsidR="00B70D72" w:rsidRPr="00B70D72" w:rsidRDefault="00B70D72" w:rsidP="00B70D72">
            <w:pPr>
              <w:spacing w:after="0" w:line="240" w:lineRule="auto"/>
              <w:ind w:right="271"/>
              <w:jc w:val="center"/>
              <w:rPr>
                <w:rFonts w:ascii="Candara" w:eastAsia="Times New Roman" w:hAnsi="Candara"/>
              </w:rPr>
            </w:pPr>
            <w:r w:rsidRPr="00B70D72">
              <w:rPr>
                <w:rFonts w:ascii="Candara" w:eastAsia="Times New Roman" w:hAnsi="Candara"/>
              </w:rPr>
              <w:t>% 91,7</w:t>
            </w:r>
          </w:p>
        </w:tc>
        <w:tc>
          <w:tcPr>
            <w:tcW w:w="4289" w:type="dxa"/>
            <w:vAlign w:val="center"/>
          </w:tcPr>
          <w:p w:rsidR="00B70D72" w:rsidRPr="00B70D72" w:rsidRDefault="00B70D72" w:rsidP="00B70D72">
            <w:pPr>
              <w:spacing w:after="0" w:line="240" w:lineRule="auto"/>
              <w:ind w:left="108" w:right="72"/>
              <w:jc w:val="both"/>
              <w:rPr>
                <w:rFonts w:ascii="Candara" w:eastAsia="Times New Roman" w:hAnsi="Candara"/>
              </w:rPr>
            </w:pPr>
            <w:r w:rsidRPr="00B70D72">
              <w:rPr>
                <w:rFonts w:ascii="Candara" w:hAnsi="Candara"/>
              </w:rPr>
              <w:t>Kontrol Ortamı bileşeninin çok iyi seviyede olduğu görülmektedir. Birim tarafından Kontrol Ortamı bileşeni standartlarının uygulanmasının yerleştiği anlaşılmaktadır.</w:t>
            </w:r>
          </w:p>
        </w:tc>
      </w:tr>
      <w:tr w:rsidR="005A0339" w:rsidRPr="00656AED" w:rsidTr="006155A3">
        <w:trPr>
          <w:trHeight w:val="996"/>
        </w:trPr>
        <w:tc>
          <w:tcPr>
            <w:tcW w:w="2469" w:type="dxa"/>
            <w:vAlign w:val="center"/>
          </w:tcPr>
          <w:p w:rsidR="005A0339" w:rsidRPr="005A0339" w:rsidRDefault="005A0339" w:rsidP="005A0339">
            <w:pPr>
              <w:spacing w:after="0"/>
              <w:ind w:right="271"/>
              <w:rPr>
                <w:rFonts w:ascii="Candara" w:hAnsi="Candara"/>
                <w:b/>
                <w:bCs/>
              </w:rPr>
            </w:pPr>
            <w:r w:rsidRPr="005A0339">
              <w:rPr>
                <w:rFonts w:ascii="Candara" w:hAnsi="Candara"/>
                <w:b/>
                <w:bCs/>
              </w:rPr>
              <w:t xml:space="preserve">Hukuk Fakültesi </w:t>
            </w:r>
          </w:p>
        </w:tc>
        <w:tc>
          <w:tcPr>
            <w:tcW w:w="1194" w:type="dxa"/>
            <w:vAlign w:val="center"/>
          </w:tcPr>
          <w:p w:rsidR="005A0339" w:rsidRPr="005A0339" w:rsidRDefault="005A0339" w:rsidP="005A0339">
            <w:pPr>
              <w:spacing w:after="0" w:line="240" w:lineRule="auto"/>
              <w:jc w:val="center"/>
              <w:rPr>
                <w:rFonts w:ascii="Candara" w:eastAsia="Times New Roman" w:hAnsi="Candara"/>
              </w:rPr>
            </w:pPr>
            <w:r w:rsidRPr="005A0339">
              <w:rPr>
                <w:rFonts w:ascii="Candara" w:eastAsia="Times New Roman" w:hAnsi="Candara"/>
              </w:rPr>
              <w:t>37</w:t>
            </w:r>
          </w:p>
        </w:tc>
        <w:tc>
          <w:tcPr>
            <w:tcW w:w="1824" w:type="dxa"/>
            <w:vAlign w:val="center"/>
          </w:tcPr>
          <w:p w:rsidR="005A0339" w:rsidRPr="005A0339" w:rsidRDefault="005A0339" w:rsidP="005A0339">
            <w:pPr>
              <w:spacing w:after="0" w:line="240" w:lineRule="auto"/>
              <w:ind w:right="271"/>
              <w:jc w:val="center"/>
              <w:rPr>
                <w:rFonts w:ascii="Candara" w:eastAsia="Times New Roman" w:hAnsi="Candara"/>
              </w:rPr>
            </w:pPr>
            <w:r w:rsidRPr="005A0339">
              <w:rPr>
                <w:rFonts w:ascii="Candara" w:eastAsia="Times New Roman" w:hAnsi="Candara"/>
              </w:rPr>
              <w:t>% 77,1</w:t>
            </w:r>
          </w:p>
        </w:tc>
        <w:tc>
          <w:tcPr>
            <w:tcW w:w="4289" w:type="dxa"/>
            <w:vAlign w:val="center"/>
          </w:tcPr>
          <w:p w:rsidR="005A0339" w:rsidRPr="005A0339" w:rsidRDefault="005A0339" w:rsidP="005A0339">
            <w:pPr>
              <w:pStyle w:val="Default"/>
              <w:ind w:left="108" w:right="72"/>
              <w:jc w:val="both"/>
              <w:rPr>
                <w:rFonts w:ascii="Candara" w:hAnsi="Candara"/>
              </w:rPr>
            </w:pPr>
            <w:r w:rsidRPr="005A0339">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9C5584" w:rsidRPr="00656AED" w:rsidTr="006155A3">
        <w:trPr>
          <w:trHeight w:val="1124"/>
        </w:trPr>
        <w:tc>
          <w:tcPr>
            <w:tcW w:w="2469" w:type="dxa"/>
            <w:vAlign w:val="center"/>
          </w:tcPr>
          <w:p w:rsidR="009C5584" w:rsidRPr="009C5584" w:rsidRDefault="009C5584" w:rsidP="009C5584">
            <w:pPr>
              <w:spacing w:after="0"/>
              <w:ind w:right="271"/>
              <w:rPr>
                <w:rFonts w:ascii="Candara" w:hAnsi="Candara"/>
                <w:b/>
                <w:bCs/>
              </w:rPr>
            </w:pPr>
            <w:r w:rsidRPr="009C5584">
              <w:rPr>
                <w:rFonts w:ascii="Candara" w:hAnsi="Candara"/>
                <w:b/>
                <w:bCs/>
              </w:rPr>
              <w:lastRenderedPageBreak/>
              <w:t>Yabancı Diller Fakültesi</w:t>
            </w:r>
          </w:p>
        </w:tc>
        <w:tc>
          <w:tcPr>
            <w:tcW w:w="1194" w:type="dxa"/>
            <w:vAlign w:val="center"/>
          </w:tcPr>
          <w:p w:rsidR="009C5584" w:rsidRPr="009C5584" w:rsidRDefault="009C5584" w:rsidP="009C5584">
            <w:pPr>
              <w:spacing w:after="0" w:line="240" w:lineRule="auto"/>
              <w:jc w:val="center"/>
              <w:rPr>
                <w:rFonts w:ascii="Candara" w:eastAsia="Times New Roman" w:hAnsi="Candara"/>
              </w:rPr>
            </w:pPr>
            <w:r w:rsidRPr="009C5584">
              <w:rPr>
                <w:rFonts w:ascii="Candara" w:eastAsia="Times New Roman" w:hAnsi="Candara"/>
              </w:rPr>
              <w:t>48</w:t>
            </w:r>
          </w:p>
        </w:tc>
        <w:tc>
          <w:tcPr>
            <w:tcW w:w="1824" w:type="dxa"/>
            <w:vAlign w:val="center"/>
          </w:tcPr>
          <w:p w:rsidR="009C5584" w:rsidRPr="009C5584" w:rsidRDefault="009C5584" w:rsidP="009C5584">
            <w:pPr>
              <w:spacing w:after="0" w:line="240" w:lineRule="auto"/>
              <w:ind w:right="271"/>
              <w:jc w:val="center"/>
              <w:rPr>
                <w:rFonts w:ascii="Candara" w:eastAsia="Times New Roman" w:hAnsi="Candara"/>
              </w:rPr>
            </w:pPr>
            <w:r w:rsidRPr="009C5584">
              <w:rPr>
                <w:rFonts w:ascii="Candara" w:eastAsia="Times New Roman" w:hAnsi="Candara"/>
              </w:rPr>
              <w:t>% 100</w:t>
            </w:r>
          </w:p>
        </w:tc>
        <w:tc>
          <w:tcPr>
            <w:tcW w:w="4289" w:type="dxa"/>
            <w:vAlign w:val="center"/>
          </w:tcPr>
          <w:p w:rsidR="009C5584" w:rsidRPr="009C5584" w:rsidRDefault="009C5584" w:rsidP="009C5584">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r w:rsidR="00EA5DA1" w:rsidRPr="00656AED" w:rsidTr="006155A3">
        <w:trPr>
          <w:trHeight w:val="1391"/>
        </w:trPr>
        <w:tc>
          <w:tcPr>
            <w:tcW w:w="2469" w:type="dxa"/>
            <w:vAlign w:val="center"/>
          </w:tcPr>
          <w:p w:rsidR="00EA5DA1" w:rsidRPr="005A1D0A" w:rsidRDefault="00EA5DA1" w:rsidP="006155A3">
            <w:pPr>
              <w:spacing w:after="0"/>
              <w:ind w:right="271"/>
              <w:rPr>
                <w:rFonts w:ascii="Candara" w:hAnsi="Candara"/>
                <w:b/>
                <w:bCs/>
              </w:rPr>
            </w:pPr>
            <w:r w:rsidRPr="005A1D0A">
              <w:rPr>
                <w:rFonts w:ascii="Candara" w:hAnsi="Candara"/>
                <w:b/>
                <w:bCs/>
              </w:rPr>
              <w:t xml:space="preserve">İslami İlimler Fakültesi </w:t>
            </w:r>
          </w:p>
        </w:tc>
        <w:tc>
          <w:tcPr>
            <w:tcW w:w="1194" w:type="dxa"/>
            <w:vAlign w:val="center"/>
          </w:tcPr>
          <w:p w:rsidR="00EA5DA1" w:rsidRPr="005A1D0A" w:rsidRDefault="00EA5DA1" w:rsidP="005A1D0A">
            <w:pPr>
              <w:spacing w:after="0" w:line="240" w:lineRule="auto"/>
              <w:jc w:val="center"/>
              <w:rPr>
                <w:rFonts w:ascii="Candara" w:eastAsia="Times New Roman" w:hAnsi="Candara"/>
              </w:rPr>
            </w:pPr>
            <w:r w:rsidRPr="005A1D0A">
              <w:rPr>
                <w:rFonts w:ascii="Candara" w:eastAsia="Times New Roman" w:hAnsi="Candara"/>
              </w:rPr>
              <w:t>4</w:t>
            </w:r>
            <w:r w:rsidR="005A1D0A" w:rsidRPr="005A1D0A">
              <w:rPr>
                <w:rFonts w:ascii="Candara" w:eastAsia="Times New Roman" w:hAnsi="Candara"/>
              </w:rPr>
              <w:t>6</w:t>
            </w:r>
          </w:p>
        </w:tc>
        <w:tc>
          <w:tcPr>
            <w:tcW w:w="1824" w:type="dxa"/>
            <w:vAlign w:val="center"/>
          </w:tcPr>
          <w:p w:rsidR="00EA5DA1" w:rsidRPr="005A1D0A" w:rsidRDefault="00EA5DA1" w:rsidP="005A1D0A">
            <w:pPr>
              <w:spacing w:after="0" w:line="240" w:lineRule="auto"/>
              <w:ind w:right="271"/>
              <w:jc w:val="center"/>
              <w:rPr>
                <w:rFonts w:ascii="Candara" w:eastAsia="Times New Roman" w:hAnsi="Candara"/>
              </w:rPr>
            </w:pPr>
            <w:r w:rsidRPr="005A1D0A">
              <w:rPr>
                <w:rFonts w:ascii="Candara" w:eastAsia="Times New Roman" w:hAnsi="Candara"/>
              </w:rPr>
              <w:t xml:space="preserve">% </w:t>
            </w:r>
            <w:r w:rsidR="005A1D0A" w:rsidRPr="005A1D0A">
              <w:rPr>
                <w:rFonts w:ascii="Candara" w:eastAsia="Times New Roman" w:hAnsi="Candara"/>
              </w:rPr>
              <w:t>95,8</w:t>
            </w:r>
          </w:p>
        </w:tc>
        <w:tc>
          <w:tcPr>
            <w:tcW w:w="4289" w:type="dxa"/>
            <w:vAlign w:val="center"/>
          </w:tcPr>
          <w:p w:rsidR="00EA5DA1" w:rsidRPr="005A1D0A" w:rsidRDefault="00EA5DA1" w:rsidP="006155A3">
            <w:pPr>
              <w:pStyle w:val="Default"/>
              <w:ind w:left="108" w:right="72"/>
              <w:jc w:val="both"/>
              <w:rPr>
                <w:rFonts w:ascii="Candara" w:hAnsi="Candara"/>
              </w:rPr>
            </w:pPr>
            <w:r w:rsidRPr="005A1D0A">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717"/>
        </w:trPr>
        <w:tc>
          <w:tcPr>
            <w:tcW w:w="2469" w:type="dxa"/>
            <w:vAlign w:val="center"/>
          </w:tcPr>
          <w:p w:rsidR="00FD2C01" w:rsidRPr="00E17D74" w:rsidRDefault="00FD2C01" w:rsidP="00FD2C01">
            <w:pPr>
              <w:spacing w:after="0"/>
              <w:ind w:right="271"/>
              <w:rPr>
                <w:rFonts w:ascii="Candara" w:hAnsi="Candara"/>
                <w:b/>
                <w:bCs/>
              </w:rPr>
            </w:pPr>
            <w:r w:rsidRPr="00E17D74">
              <w:rPr>
                <w:rFonts w:ascii="Candara" w:hAnsi="Candara"/>
                <w:b/>
                <w:bCs/>
              </w:rPr>
              <w:t xml:space="preserve">Batı Dünyası Araştırmaları Enstitüsü </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Pr>
                <w:rFonts w:ascii="Candara" w:eastAsia="Times New Roman" w:hAnsi="Candara"/>
              </w:rPr>
              <w:t>47</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Pr>
                <w:rFonts w:ascii="Candara" w:eastAsia="Times New Roman" w:hAnsi="Candara"/>
              </w:rPr>
              <w:t>% 97,9</w:t>
            </w:r>
          </w:p>
        </w:tc>
        <w:tc>
          <w:tcPr>
            <w:tcW w:w="4289" w:type="dxa"/>
            <w:vAlign w:val="center"/>
          </w:tcPr>
          <w:p w:rsidR="00FD2C01" w:rsidRPr="009C5584" w:rsidRDefault="00FD2C01" w:rsidP="00FD2C01">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852"/>
        </w:trPr>
        <w:tc>
          <w:tcPr>
            <w:tcW w:w="2469" w:type="dxa"/>
            <w:vAlign w:val="center"/>
          </w:tcPr>
          <w:p w:rsidR="00FD2C01" w:rsidRPr="00B42BC3" w:rsidRDefault="00FD2C01" w:rsidP="00FD2C01">
            <w:pPr>
              <w:spacing w:after="0"/>
              <w:ind w:right="271"/>
              <w:rPr>
                <w:rFonts w:ascii="Candara" w:hAnsi="Candara"/>
                <w:b/>
                <w:bCs/>
              </w:rPr>
            </w:pPr>
            <w:r w:rsidRPr="00B42BC3">
              <w:rPr>
                <w:rFonts w:ascii="Candara" w:hAnsi="Candara"/>
                <w:b/>
                <w:bCs/>
              </w:rPr>
              <w:t xml:space="preserve">Türk Dünyası Araştırmaları Enstitüsü </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Pr>
                <w:rFonts w:ascii="Candara" w:eastAsia="Times New Roman" w:hAnsi="Candara"/>
              </w:rPr>
              <w:t>47</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Pr>
                <w:rFonts w:ascii="Candara" w:eastAsia="Times New Roman" w:hAnsi="Candara"/>
              </w:rPr>
              <w:t>% 97,9</w:t>
            </w:r>
          </w:p>
        </w:tc>
        <w:tc>
          <w:tcPr>
            <w:tcW w:w="4289" w:type="dxa"/>
            <w:vAlign w:val="center"/>
          </w:tcPr>
          <w:p w:rsidR="00FD2C01" w:rsidRPr="009C5584" w:rsidRDefault="00FD2C01" w:rsidP="00FD2C01">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722"/>
        </w:trPr>
        <w:tc>
          <w:tcPr>
            <w:tcW w:w="2469" w:type="dxa"/>
            <w:vAlign w:val="center"/>
          </w:tcPr>
          <w:p w:rsidR="00FD2C01" w:rsidRPr="00F94877" w:rsidRDefault="00FD2C01" w:rsidP="00FD2C01">
            <w:pPr>
              <w:spacing w:after="0"/>
              <w:ind w:right="271"/>
              <w:rPr>
                <w:rFonts w:ascii="Candara" w:hAnsi="Candara"/>
                <w:b/>
                <w:bCs/>
              </w:rPr>
            </w:pPr>
            <w:r w:rsidRPr="00F94877">
              <w:rPr>
                <w:rFonts w:ascii="Candara" w:hAnsi="Candara"/>
                <w:b/>
                <w:bCs/>
              </w:rPr>
              <w:t>Sosyal Bilimler Enstitüsü</w:t>
            </w:r>
          </w:p>
        </w:tc>
        <w:tc>
          <w:tcPr>
            <w:tcW w:w="1194" w:type="dxa"/>
            <w:vAlign w:val="center"/>
          </w:tcPr>
          <w:p w:rsidR="00FD2C01" w:rsidRPr="00F94877" w:rsidRDefault="00FD2C01" w:rsidP="00FD2C01">
            <w:pPr>
              <w:spacing w:after="0"/>
              <w:ind w:right="271"/>
              <w:jc w:val="center"/>
              <w:rPr>
                <w:rFonts w:ascii="Candara" w:hAnsi="Candara"/>
              </w:rPr>
            </w:pPr>
            <w:r w:rsidRPr="00F94877">
              <w:rPr>
                <w:rFonts w:ascii="Candara" w:hAnsi="Candara"/>
              </w:rPr>
              <w:t>27</w:t>
            </w:r>
          </w:p>
        </w:tc>
        <w:tc>
          <w:tcPr>
            <w:tcW w:w="1824" w:type="dxa"/>
            <w:vAlign w:val="center"/>
          </w:tcPr>
          <w:p w:rsidR="00FD2C01" w:rsidRPr="00F94877" w:rsidRDefault="00FD2C01" w:rsidP="00FD2C01">
            <w:pPr>
              <w:spacing w:after="0"/>
              <w:ind w:right="271"/>
              <w:jc w:val="center"/>
              <w:rPr>
                <w:rFonts w:ascii="Candara" w:hAnsi="Candara"/>
              </w:rPr>
            </w:pPr>
            <w:r w:rsidRPr="00F94877">
              <w:rPr>
                <w:rFonts w:ascii="Candara" w:hAnsi="Candara"/>
              </w:rPr>
              <w:t>% 56,3</w:t>
            </w:r>
          </w:p>
        </w:tc>
        <w:tc>
          <w:tcPr>
            <w:tcW w:w="4289" w:type="dxa"/>
            <w:vAlign w:val="center"/>
          </w:tcPr>
          <w:p w:rsidR="00FD2C01" w:rsidRPr="00F94877" w:rsidRDefault="00FD2C01" w:rsidP="00FD2C01">
            <w:pPr>
              <w:spacing w:after="0" w:line="240" w:lineRule="auto"/>
              <w:ind w:left="108" w:right="72"/>
              <w:jc w:val="both"/>
              <w:rPr>
                <w:rFonts w:ascii="Candara" w:eastAsia="Times New Roman" w:hAnsi="Candara" w:cs="TT1DF2o00"/>
              </w:rPr>
            </w:pPr>
            <w:r w:rsidRPr="00F94877">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834"/>
        </w:trPr>
        <w:tc>
          <w:tcPr>
            <w:tcW w:w="2469" w:type="dxa"/>
            <w:vAlign w:val="center"/>
          </w:tcPr>
          <w:p w:rsidR="00FD2C01" w:rsidRPr="008F3D64" w:rsidRDefault="00FD2C01" w:rsidP="00FD2C01">
            <w:pPr>
              <w:spacing w:after="0"/>
              <w:ind w:right="271"/>
              <w:rPr>
                <w:rFonts w:ascii="Candara" w:hAnsi="Candara"/>
                <w:b/>
                <w:bCs/>
              </w:rPr>
            </w:pPr>
            <w:r w:rsidRPr="008F3D64">
              <w:rPr>
                <w:rFonts w:ascii="Candara" w:hAnsi="Candara"/>
                <w:b/>
                <w:bCs/>
              </w:rPr>
              <w:t>İslami Araştırmalar Enstitüsü</w:t>
            </w:r>
          </w:p>
        </w:tc>
        <w:tc>
          <w:tcPr>
            <w:tcW w:w="1194" w:type="dxa"/>
            <w:vAlign w:val="center"/>
          </w:tcPr>
          <w:p w:rsidR="00FD2C01" w:rsidRPr="008F3D64" w:rsidRDefault="00FD2C01" w:rsidP="00FD2C01">
            <w:pPr>
              <w:spacing w:after="0" w:line="240" w:lineRule="auto"/>
              <w:jc w:val="center"/>
              <w:rPr>
                <w:rFonts w:ascii="Candara" w:eastAsia="Times New Roman" w:hAnsi="Candara"/>
              </w:rPr>
            </w:pPr>
            <w:r w:rsidRPr="008F3D64">
              <w:rPr>
                <w:rFonts w:ascii="Candara" w:eastAsia="Times New Roman" w:hAnsi="Candara"/>
              </w:rPr>
              <w:t>44</w:t>
            </w:r>
          </w:p>
        </w:tc>
        <w:tc>
          <w:tcPr>
            <w:tcW w:w="1824" w:type="dxa"/>
            <w:vAlign w:val="center"/>
          </w:tcPr>
          <w:p w:rsidR="00FD2C01" w:rsidRPr="008F3D64" w:rsidRDefault="00FD2C01" w:rsidP="00FD2C01">
            <w:pPr>
              <w:spacing w:after="0" w:line="240" w:lineRule="auto"/>
              <w:ind w:right="271"/>
              <w:jc w:val="center"/>
              <w:rPr>
                <w:rFonts w:ascii="Candara" w:eastAsia="Times New Roman" w:hAnsi="Candara"/>
              </w:rPr>
            </w:pPr>
            <w:r w:rsidRPr="008F3D64">
              <w:rPr>
                <w:rFonts w:ascii="Candara" w:eastAsia="Times New Roman" w:hAnsi="Candara"/>
              </w:rPr>
              <w:t>% 91,7</w:t>
            </w:r>
          </w:p>
        </w:tc>
        <w:tc>
          <w:tcPr>
            <w:tcW w:w="4289" w:type="dxa"/>
            <w:vAlign w:val="center"/>
          </w:tcPr>
          <w:p w:rsidR="00FD2C01" w:rsidRPr="008F3D64" w:rsidRDefault="00FD2C01" w:rsidP="00FD2C01">
            <w:pPr>
              <w:spacing w:after="0" w:line="240" w:lineRule="auto"/>
              <w:ind w:left="108" w:right="72"/>
              <w:jc w:val="both"/>
              <w:rPr>
                <w:rFonts w:ascii="Candara" w:eastAsia="Times New Roman" w:hAnsi="Candara"/>
              </w:rPr>
            </w:pPr>
            <w:r w:rsidRPr="008F3D64">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845"/>
        </w:trPr>
        <w:tc>
          <w:tcPr>
            <w:tcW w:w="2469" w:type="dxa"/>
            <w:vAlign w:val="center"/>
          </w:tcPr>
          <w:p w:rsidR="00FD2C01" w:rsidRPr="005A1D0A" w:rsidRDefault="00FD2C01" w:rsidP="00FD2C01">
            <w:pPr>
              <w:spacing w:after="0"/>
              <w:ind w:right="271"/>
              <w:rPr>
                <w:rFonts w:ascii="Candara" w:hAnsi="Candara"/>
                <w:b/>
                <w:bCs/>
              </w:rPr>
            </w:pPr>
            <w:r w:rsidRPr="005A1D0A">
              <w:rPr>
                <w:rFonts w:ascii="Candara" w:hAnsi="Candara"/>
                <w:b/>
                <w:bCs/>
              </w:rPr>
              <w:t xml:space="preserve">Doğu ve Afrika Araştırmaları Enstitüsü </w:t>
            </w:r>
          </w:p>
        </w:tc>
        <w:tc>
          <w:tcPr>
            <w:tcW w:w="1194" w:type="dxa"/>
            <w:vAlign w:val="center"/>
          </w:tcPr>
          <w:p w:rsidR="00FD2C01" w:rsidRPr="005A1D0A" w:rsidRDefault="00FD2C01" w:rsidP="00FD2C01">
            <w:pPr>
              <w:spacing w:after="0" w:line="240" w:lineRule="auto"/>
              <w:jc w:val="center"/>
              <w:rPr>
                <w:rFonts w:ascii="Candara" w:eastAsia="Times New Roman" w:hAnsi="Candara"/>
              </w:rPr>
            </w:pPr>
            <w:r w:rsidRPr="005A1D0A">
              <w:rPr>
                <w:rFonts w:ascii="Candara" w:eastAsia="Times New Roman" w:hAnsi="Candara"/>
              </w:rPr>
              <w:t>42</w:t>
            </w:r>
          </w:p>
        </w:tc>
        <w:tc>
          <w:tcPr>
            <w:tcW w:w="1824" w:type="dxa"/>
            <w:vAlign w:val="center"/>
          </w:tcPr>
          <w:p w:rsidR="00FD2C01" w:rsidRPr="005A1D0A" w:rsidRDefault="00FD2C01" w:rsidP="00FD2C01">
            <w:pPr>
              <w:spacing w:after="0" w:line="240" w:lineRule="auto"/>
              <w:ind w:right="271"/>
              <w:jc w:val="center"/>
              <w:rPr>
                <w:rFonts w:ascii="Candara" w:eastAsia="Times New Roman" w:hAnsi="Candara"/>
              </w:rPr>
            </w:pPr>
            <w:r w:rsidRPr="005A1D0A">
              <w:rPr>
                <w:rFonts w:ascii="Candara" w:eastAsia="Times New Roman" w:hAnsi="Candara"/>
              </w:rPr>
              <w:t>% 87,5</w:t>
            </w:r>
          </w:p>
        </w:tc>
        <w:tc>
          <w:tcPr>
            <w:tcW w:w="4289" w:type="dxa"/>
            <w:vAlign w:val="center"/>
          </w:tcPr>
          <w:p w:rsidR="00FD2C01" w:rsidRPr="005A1D0A" w:rsidRDefault="00FD2C01" w:rsidP="00FD2C01">
            <w:pPr>
              <w:pStyle w:val="Default"/>
              <w:ind w:left="108" w:right="72"/>
              <w:jc w:val="both"/>
              <w:rPr>
                <w:rFonts w:ascii="Candara" w:hAnsi="Candara"/>
              </w:rPr>
            </w:pPr>
            <w:r w:rsidRPr="005A1D0A">
              <w:rPr>
                <w:rFonts w:ascii="Candara" w:hAnsi="Candara"/>
              </w:rPr>
              <w:t xml:space="preserve">Kontrol Ortamı bileşeninin yüksek düzeyde olduğu görülmektedir. Birim tarafından Kontrol Ortamı bileşeni standartlarının uygulanmasının yerleştiği anlaşılmaktadır. </w:t>
            </w:r>
          </w:p>
        </w:tc>
      </w:tr>
      <w:tr w:rsidR="00FD2C01" w:rsidRPr="00656AED" w:rsidTr="006155A3">
        <w:trPr>
          <w:trHeight w:val="277"/>
        </w:trPr>
        <w:tc>
          <w:tcPr>
            <w:tcW w:w="2469" w:type="dxa"/>
            <w:vAlign w:val="center"/>
          </w:tcPr>
          <w:p w:rsidR="00FD2C01" w:rsidRPr="008E1B2F" w:rsidRDefault="00FD2C01" w:rsidP="00FD2C01">
            <w:pPr>
              <w:spacing w:after="0"/>
              <w:ind w:right="271"/>
              <w:rPr>
                <w:rFonts w:ascii="Candara" w:hAnsi="Candara"/>
                <w:b/>
                <w:bCs/>
              </w:rPr>
            </w:pPr>
            <w:r w:rsidRPr="008E1B2F">
              <w:rPr>
                <w:rFonts w:ascii="Candara" w:hAnsi="Candara"/>
                <w:b/>
                <w:bCs/>
              </w:rPr>
              <w:t>Genel Sekreterlik</w:t>
            </w:r>
          </w:p>
        </w:tc>
        <w:tc>
          <w:tcPr>
            <w:tcW w:w="1194" w:type="dxa"/>
            <w:vAlign w:val="center"/>
          </w:tcPr>
          <w:p w:rsidR="00FD2C01" w:rsidRPr="008E1B2F" w:rsidRDefault="00FD2C01" w:rsidP="00FD2C01">
            <w:pPr>
              <w:spacing w:after="0" w:line="240" w:lineRule="auto"/>
              <w:jc w:val="center"/>
              <w:rPr>
                <w:rFonts w:ascii="Candara" w:eastAsia="Times New Roman" w:hAnsi="Candara"/>
              </w:rPr>
            </w:pPr>
            <w:r w:rsidRPr="008E1B2F">
              <w:rPr>
                <w:rFonts w:ascii="Candara" w:eastAsia="Times New Roman" w:hAnsi="Candara"/>
              </w:rPr>
              <w:t>42</w:t>
            </w:r>
          </w:p>
        </w:tc>
        <w:tc>
          <w:tcPr>
            <w:tcW w:w="1824" w:type="dxa"/>
            <w:vAlign w:val="center"/>
          </w:tcPr>
          <w:p w:rsidR="00FD2C01" w:rsidRPr="008E1B2F" w:rsidRDefault="00FD2C01" w:rsidP="00FD2C01">
            <w:pPr>
              <w:spacing w:after="0" w:line="240" w:lineRule="auto"/>
              <w:ind w:right="271"/>
              <w:jc w:val="center"/>
              <w:rPr>
                <w:rFonts w:ascii="Candara" w:eastAsia="Times New Roman" w:hAnsi="Candara"/>
              </w:rPr>
            </w:pPr>
            <w:r w:rsidRPr="008E1B2F">
              <w:rPr>
                <w:rFonts w:ascii="Candara" w:eastAsia="Times New Roman" w:hAnsi="Candara"/>
              </w:rPr>
              <w:t>% 87,5</w:t>
            </w:r>
          </w:p>
        </w:tc>
        <w:tc>
          <w:tcPr>
            <w:tcW w:w="4289" w:type="dxa"/>
            <w:vAlign w:val="center"/>
          </w:tcPr>
          <w:p w:rsidR="00FD2C01" w:rsidRPr="008E1B2F" w:rsidRDefault="00FD2C01" w:rsidP="00FD2C01">
            <w:pPr>
              <w:pStyle w:val="Default"/>
              <w:ind w:left="108" w:right="72"/>
              <w:jc w:val="both"/>
              <w:rPr>
                <w:rFonts w:ascii="Candara" w:hAnsi="Candara"/>
              </w:rPr>
            </w:pPr>
            <w:r w:rsidRPr="008E1B2F">
              <w:rPr>
                <w:rFonts w:ascii="Candara" w:hAnsi="Candara"/>
              </w:rPr>
              <w:t xml:space="preserve">Kontrol Ortamı bileşeninin yüksek düzeyde olduğu görülmektedir. Birim tarafından Kontrol Ortamı bileşeni standartlarının uygulanmasının yerleştiği anlaşılmaktadır. </w:t>
            </w:r>
          </w:p>
        </w:tc>
      </w:tr>
      <w:tr w:rsidR="00FD2C01" w:rsidRPr="00656AED" w:rsidTr="006155A3">
        <w:trPr>
          <w:trHeight w:val="277"/>
        </w:trPr>
        <w:tc>
          <w:tcPr>
            <w:tcW w:w="2469" w:type="dxa"/>
            <w:vAlign w:val="center"/>
          </w:tcPr>
          <w:p w:rsidR="00FD2C01" w:rsidRPr="005C135E" w:rsidRDefault="00FD2C01" w:rsidP="00FD2C01">
            <w:pPr>
              <w:spacing w:after="0"/>
              <w:ind w:right="271"/>
              <w:rPr>
                <w:rFonts w:ascii="Candara" w:hAnsi="Candara"/>
                <w:b/>
                <w:bCs/>
              </w:rPr>
            </w:pPr>
            <w:r w:rsidRPr="005C135E">
              <w:rPr>
                <w:rFonts w:ascii="Candara" w:hAnsi="Candara"/>
                <w:b/>
                <w:bCs/>
              </w:rPr>
              <w:t>Bilgi İşlem Dairesi Başkanlığı</w:t>
            </w:r>
          </w:p>
        </w:tc>
        <w:tc>
          <w:tcPr>
            <w:tcW w:w="1194" w:type="dxa"/>
            <w:vAlign w:val="center"/>
          </w:tcPr>
          <w:p w:rsidR="00FD2C01" w:rsidRPr="005C135E" w:rsidRDefault="00FD2C01" w:rsidP="00FD2C01">
            <w:pPr>
              <w:spacing w:after="0" w:line="240" w:lineRule="auto"/>
              <w:jc w:val="center"/>
              <w:rPr>
                <w:rFonts w:ascii="Candara" w:eastAsia="Times New Roman" w:hAnsi="Candara"/>
              </w:rPr>
            </w:pPr>
            <w:r w:rsidRPr="005C135E">
              <w:rPr>
                <w:rFonts w:ascii="Candara" w:eastAsia="Times New Roman" w:hAnsi="Candara"/>
              </w:rPr>
              <w:t>37</w:t>
            </w:r>
          </w:p>
        </w:tc>
        <w:tc>
          <w:tcPr>
            <w:tcW w:w="1824" w:type="dxa"/>
            <w:vAlign w:val="center"/>
          </w:tcPr>
          <w:p w:rsidR="00FD2C01" w:rsidRPr="005C135E" w:rsidRDefault="00FD2C01" w:rsidP="00FD2C01">
            <w:pPr>
              <w:spacing w:after="0" w:line="240" w:lineRule="auto"/>
              <w:ind w:right="271"/>
              <w:jc w:val="center"/>
              <w:rPr>
                <w:rFonts w:ascii="Candara" w:eastAsia="Times New Roman" w:hAnsi="Candara"/>
              </w:rPr>
            </w:pPr>
            <w:r w:rsidRPr="005C135E">
              <w:rPr>
                <w:rFonts w:ascii="Candara" w:eastAsia="Times New Roman" w:hAnsi="Candara"/>
              </w:rPr>
              <w:t>% 77,1</w:t>
            </w:r>
          </w:p>
        </w:tc>
        <w:tc>
          <w:tcPr>
            <w:tcW w:w="4289" w:type="dxa"/>
            <w:vAlign w:val="center"/>
          </w:tcPr>
          <w:p w:rsidR="00FD2C01" w:rsidRPr="005C135E" w:rsidRDefault="00FD2C01" w:rsidP="00FD2C01">
            <w:pPr>
              <w:pStyle w:val="Default"/>
              <w:ind w:left="108" w:right="72"/>
              <w:jc w:val="both"/>
              <w:rPr>
                <w:rFonts w:ascii="Candara" w:hAnsi="Candara"/>
              </w:rPr>
            </w:pPr>
            <w:r w:rsidRPr="005C135E">
              <w:rPr>
                <w:rFonts w:ascii="Candara" w:hAnsi="Candara"/>
              </w:rPr>
              <w:t xml:space="preserve">Kontrol Ortamı bileşeninin iyi bir düzeyde olduğunu görülmektedir. İç kontrol mekanizmalarının uygulamasının yerleştiği anlaşılmaktadır. Birim tarafından Kontrol Ortamı bileşeni standartlarının </w:t>
            </w:r>
            <w:r w:rsidRPr="005C135E">
              <w:rPr>
                <w:rFonts w:ascii="Candara" w:hAnsi="Candara"/>
              </w:rPr>
              <w:lastRenderedPageBreak/>
              <w:t>biraz daha geliştirilmesi için çalışmalar yapılmaktadır.</w:t>
            </w:r>
          </w:p>
        </w:tc>
      </w:tr>
      <w:tr w:rsidR="00FD2C01" w:rsidRPr="00656AED" w:rsidTr="006155A3">
        <w:trPr>
          <w:trHeight w:val="277"/>
        </w:trPr>
        <w:tc>
          <w:tcPr>
            <w:tcW w:w="2469" w:type="dxa"/>
            <w:vAlign w:val="center"/>
          </w:tcPr>
          <w:p w:rsidR="00FD2C01" w:rsidRPr="00446B1C" w:rsidRDefault="00FD2C01" w:rsidP="00FD2C01">
            <w:pPr>
              <w:spacing w:after="0"/>
              <w:ind w:right="271"/>
              <w:rPr>
                <w:rFonts w:ascii="Candara" w:hAnsi="Candara"/>
                <w:b/>
                <w:bCs/>
              </w:rPr>
            </w:pPr>
            <w:r w:rsidRPr="00446B1C">
              <w:rPr>
                <w:rFonts w:ascii="Candara" w:hAnsi="Candara"/>
                <w:b/>
                <w:bCs/>
              </w:rPr>
              <w:lastRenderedPageBreak/>
              <w:t>Personel Dairesi Başkanlığı</w:t>
            </w:r>
          </w:p>
        </w:tc>
        <w:tc>
          <w:tcPr>
            <w:tcW w:w="1194" w:type="dxa"/>
            <w:vAlign w:val="center"/>
          </w:tcPr>
          <w:p w:rsidR="00FD2C01" w:rsidRPr="00446B1C" w:rsidRDefault="00FD2C01" w:rsidP="00FD2C01">
            <w:pPr>
              <w:spacing w:after="0" w:line="240" w:lineRule="auto"/>
              <w:jc w:val="center"/>
              <w:rPr>
                <w:rFonts w:ascii="Candara" w:eastAsia="Times New Roman" w:hAnsi="Candara"/>
              </w:rPr>
            </w:pPr>
            <w:r w:rsidRPr="00446B1C">
              <w:rPr>
                <w:rFonts w:ascii="Candara" w:eastAsia="Times New Roman" w:hAnsi="Candara"/>
              </w:rPr>
              <w:t>45</w:t>
            </w:r>
          </w:p>
        </w:tc>
        <w:tc>
          <w:tcPr>
            <w:tcW w:w="1824" w:type="dxa"/>
            <w:vAlign w:val="center"/>
          </w:tcPr>
          <w:p w:rsidR="00FD2C01" w:rsidRPr="00446B1C" w:rsidRDefault="00FD2C01" w:rsidP="00FD2C01">
            <w:pPr>
              <w:spacing w:after="0" w:line="240" w:lineRule="auto"/>
              <w:ind w:right="271"/>
              <w:jc w:val="center"/>
              <w:rPr>
                <w:rFonts w:ascii="Candara" w:eastAsia="Times New Roman" w:hAnsi="Candara"/>
              </w:rPr>
            </w:pPr>
            <w:r w:rsidRPr="00446B1C">
              <w:rPr>
                <w:rFonts w:ascii="Candara" w:eastAsia="Times New Roman" w:hAnsi="Candara"/>
              </w:rPr>
              <w:t>% 93,8</w:t>
            </w:r>
          </w:p>
        </w:tc>
        <w:tc>
          <w:tcPr>
            <w:tcW w:w="4289" w:type="dxa"/>
            <w:vAlign w:val="center"/>
          </w:tcPr>
          <w:p w:rsidR="00FD2C01" w:rsidRPr="00446B1C" w:rsidRDefault="00FD2C01" w:rsidP="00FD2C01">
            <w:pPr>
              <w:pStyle w:val="Default"/>
              <w:ind w:left="108" w:right="72"/>
              <w:jc w:val="both"/>
              <w:rPr>
                <w:rFonts w:ascii="Candara" w:hAnsi="Candara"/>
              </w:rPr>
            </w:pPr>
            <w:r w:rsidRPr="00446B1C">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277"/>
        </w:trPr>
        <w:tc>
          <w:tcPr>
            <w:tcW w:w="2469" w:type="dxa"/>
            <w:vAlign w:val="center"/>
          </w:tcPr>
          <w:p w:rsidR="00FD2C01" w:rsidRPr="00FF5A46" w:rsidRDefault="00FD2C01" w:rsidP="00FD2C01">
            <w:pPr>
              <w:spacing w:after="0"/>
              <w:ind w:right="271"/>
              <w:rPr>
                <w:rFonts w:ascii="Candara" w:hAnsi="Candara"/>
                <w:b/>
                <w:bCs/>
              </w:rPr>
            </w:pPr>
            <w:r w:rsidRPr="00FF5A46">
              <w:rPr>
                <w:rFonts w:ascii="Candara" w:hAnsi="Candara"/>
                <w:b/>
                <w:bCs/>
              </w:rPr>
              <w:t>İdari ve Mali İşler Dairesi Başkanlığı</w:t>
            </w:r>
          </w:p>
        </w:tc>
        <w:tc>
          <w:tcPr>
            <w:tcW w:w="1194" w:type="dxa"/>
            <w:vAlign w:val="center"/>
          </w:tcPr>
          <w:p w:rsidR="00FD2C01" w:rsidRPr="00FF5A46" w:rsidRDefault="00FD2C01" w:rsidP="00FD2C01">
            <w:pPr>
              <w:spacing w:after="0" w:line="240" w:lineRule="auto"/>
              <w:jc w:val="center"/>
              <w:rPr>
                <w:rFonts w:ascii="Candara" w:eastAsia="Times New Roman" w:hAnsi="Candara"/>
              </w:rPr>
            </w:pPr>
            <w:r w:rsidRPr="00FF5A46">
              <w:rPr>
                <w:rFonts w:ascii="Candara" w:eastAsia="Times New Roman" w:hAnsi="Candara"/>
              </w:rPr>
              <w:t>34</w:t>
            </w:r>
          </w:p>
        </w:tc>
        <w:tc>
          <w:tcPr>
            <w:tcW w:w="1824" w:type="dxa"/>
            <w:vAlign w:val="center"/>
          </w:tcPr>
          <w:p w:rsidR="00FD2C01" w:rsidRPr="00FF5A46" w:rsidRDefault="00FD2C01" w:rsidP="00FD2C01">
            <w:pPr>
              <w:spacing w:after="0" w:line="240" w:lineRule="auto"/>
              <w:ind w:right="271"/>
              <w:jc w:val="center"/>
              <w:rPr>
                <w:rFonts w:ascii="Candara" w:eastAsia="Times New Roman" w:hAnsi="Candara"/>
              </w:rPr>
            </w:pPr>
            <w:r w:rsidRPr="00FF5A46">
              <w:rPr>
                <w:rFonts w:ascii="Candara" w:eastAsia="Times New Roman" w:hAnsi="Candara"/>
              </w:rPr>
              <w:t>% 70,83</w:t>
            </w:r>
          </w:p>
        </w:tc>
        <w:tc>
          <w:tcPr>
            <w:tcW w:w="4289" w:type="dxa"/>
            <w:vAlign w:val="center"/>
          </w:tcPr>
          <w:p w:rsidR="00FD2C01" w:rsidRPr="00FF5A46" w:rsidRDefault="00FD2C01" w:rsidP="00FD2C01">
            <w:pPr>
              <w:pStyle w:val="Default"/>
              <w:ind w:left="108" w:right="72"/>
              <w:jc w:val="both"/>
              <w:rPr>
                <w:rFonts w:ascii="Candara" w:hAnsi="Candara"/>
              </w:rPr>
            </w:pPr>
            <w:r w:rsidRPr="00FF5A46">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FD2C01" w:rsidRPr="00656AED" w:rsidTr="006155A3">
        <w:trPr>
          <w:trHeight w:val="277"/>
        </w:trPr>
        <w:tc>
          <w:tcPr>
            <w:tcW w:w="2469" w:type="dxa"/>
            <w:vAlign w:val="center"/>
          </w:tcPr>
          <w:p w:rsidR="00FD2C01" w:rsidRPr="00E330E4" w:rsidRDefault="00FD2C01" w:rsidP="00FD2C01">
            <w:pPr>
              <w:spacing w:after="0"/>
              <w:ind w:right="271"/>
              <w:rPr>
                <w:rFonts w:ascii="Candara" w:hAnsi="Candara"/>
                <w:b/>
                <w:bCs/>
              </w:rPr>
            </w:pPr>
            <w:r w:rsidRPr="00E330E4">
              <w:rPr>
                <w:rFonts w:ascii="Candara" w:hAnsi="Candara"/>
                <w:b/>
                <w:bCs/>
              </w:rPr>
              <w:t>Kütüphane ve Dokümantasyon Dairesi Başkanlığı</w:t>
            </w:r>
          </w:p>
        </w:tc>
        <w:tc>
          <w:tcPr>
            <w:tcW w:w="1194" w:type="dxa"/>
            <w:vAlign w:val="center"/>
          </w:tcPr>
          <w:p w:rsidR="00FD2C01" w:rsidRPr="00E330E4" w:rsidRDefault="00FD2C01" w:rsidP="00FD2C01">
            <w:pPr>
              <w:spacing w:after="0"/>
              <w:jc w:val="center"/>
              <w:rPr>
                <w:rFonts w:ascii="Candara" w:hAnsi="Candara"/>
              </w:rPr>
            </w:pPr>
            <w:r w:rsidRPr="00E330E4">
              <w:rPr>
                <w:rFonts w:ascii="Candara" w:hAnsi="Candara"/>
              </w:rPr>
              <w:t>37</w:t>
            </w:r>
          </w:p>
        </w:tc>
        <w:tc>
          <w:tcPr>
            <w:tcW w:w="1824" w:type="dxa"/>
            <w:vAlign w:val="center"/>
          </w:tcPr>
          <w:p w:rsidR="00FD2C01" w:rsidRPr="00E330E4" w:rsidRDefault="00FD2C01" w:rsidP="00FD2C01">
            <w:pPr>
              <w:spacing w:after="0"/>
              <w:ind w:right="271"/>
              <w:jc w:val="center"/>
              <w:rPr>
                <w:rFonts w:ascii="Candara" w:hAnsi="Candara"/>
              </w:rPr>
            </w:pPr>
            <w:r w:rsidRPr="00E330E4">
              <w:rPr>
                <w:rFonts w:ascii="Candara" w:hAnsi="Candara"/>
              </w:rPr>
              <w:t>% 77,1</w:t>
            </w:r>
          </w:p>
        </w:tc>
        <w:tc>
          <w:tcPr>
            <w:tcW w:w="4289" w:type="dxa"/>
            <w:vAlign w:val="center"/>
          </w:tcPr>
          <w:p w:rsidR="00FD2C01" w:rsidRPr="00E330E4" w:rsidRDefault="00FD2C01" w:rsidP="00FD2C01">
            <w:pPr>
              <w:spacing w:after="0" w:line="240" w:lineRule="auto"/>
              <w:ind w:left="108" w:right="72"/>
              <w:jc w:val="both"/>
              <w:rPr>
                <w:rFonts w:ascii="Candara" w:hAnsi="Candara"/>
              </w:rPr>
            </w:pPr>
            <w:r w:rsidRPr="00E330E4">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FD2C01" w:rsidRPr="00656AED" w:rsidTr="006155A3">
        <w:trPr>
          <w:trHeight w:val="277"/>
        </w:trPr>
        <w:tc>
          <w:tcPr>
            <w:tcW w:w="2469" w:type="dxa"/>
            <w:vAlign w:val="center"/>
          </w:tcPr>
          <w:p w:rsidR="00FD2C01" w:rsidRPr="007F6759" w:rsidRDefault="00FD2C01" w:rsidP="00FD2C01">
            <w:pPr>
              <w:spacing w:after="0"/>
              <w:ind w:right="271"/>
              <w:rPr>
                <w:rFonts w:ascii="Candara" w:hAnsi="Candara"/>
                <w:b/>
                <w:bCs/>
              </w:rPr>
            </w:pPr>
            <w:r w:rsidRPr="007F6759">
              <w:rPr>
                <w:rFonts w:ascii="Candara" w:hAnsi="Candara"/>
                <w:b/>
                <w:bCs/>
              </w:rPr>
              <w:t>Öğrenci İşleri Dairesi Başkanlığı</w:t>
            </w:r>
          </w:p>
        </w:tc>
        <w:tc>
          <w:tcPr>
            <w:tcW w:w="1194" w:type="dxa"/>
            <w:vAlign w:val="center"/>
          </w:tcPr>
          <w:p w:rsidR="00FD2C01" w:rsidRPr="007F6759" w:rsidRDefault="00FD2C01" w:rsidP="00FD2C01">
            <w:pPr>
              <w:spacing w:after="0" w:line="240" w:lineRule="auto"/>
              <w:jc w:val="center"/>
              <w:rPr>
                <w:rFonts w:ascii="Candara" w:eastAsia="Times New Roman" w:hAnsi="Candara"/>
              </w:rPr>
            </w:pPr>
            <w:r w:rsidRPr="007F6759">
              <w:rPr>
                <w:rFonts w:ascii="Candara" w:eastAsia="Times New Roman" w:hAnsi="Candara"/>
              </w:rPr>
              <w:t>41</w:t>
            </w:r>
          </w:p>
        </w:tc>
        <w:tc>
          <w:tcPr>
            <w:tcW w:w="1824" w:type="dxa"/>
            <w:vAlign w:val="center"/>
          </w:tcPr>
          <w:p w:rsidR="00FD2C01" w:rsidRPr="007F6759" w:rsidRDefault="00FD2C01" w:rsidP="00FD2C01">
            <w:pPr>
              <w:spacing w:after="0" w:line="240" w:lineRule="auto"/>
              <w:ind w:right="271"/>
              <w:jc w:val="center"/>
              <w:rPr>
                <w:rFonts w:ascii="Candara" w:eastAsia="Times New Roman" w:hAnsi="Candara"/>
              </w:rPr>
            </w:pPr>
            <w:r w:rsidRPr="007F6759">
              <w:rPr>
                <w:rFonts w:ascii="Candara" w:eastAsia="Times New Roman" w:hAnsi="Candara"/>
              </w:rPr>
              <w:t>% 85,4</w:t>
            </w:r>
          </w:p>
        </w:tc>
        <w:tc>
          <w:tcPr>
            <w:tcW w:w="4289" w:type="dxa"/>
            <w:vAlign w:val="center"/>
          </w:tcPr>
          <w:p w:rsidR="00FD2C01" w:rsidRPr="007F6759" w:rsidRDefault="00FD2C01" w:rsidP="00FD2C01">
            <w:pPr>
              <w:spacing w:after="0"/>
              <w:ind w:left="108" w:right="72"/>
              <w:jc w:val="both"/>
              <w:rPr>
                <w:rFonts w:ascii="Candara" w:hAnsi="Candara"/>
              </w:rPr>
            </w:pPr>
            <w:r w:rsidRPr="007F6759">
              <w:rPr>
                <w:rFonts w:ascii="Candara" w:hAnsi="Candara"/>
              </w:rPr>
              <w:t>Kontrol Ortamı bileşeninin yüksek düzeyde olduğu görülmektedir. Birim tarafından Kontrol Ortamı bileşeni standartlarının uygulanmasının yerleştiği anlaşılmaktadır.</w:t>
            </w:r>
          </w:p>
        </w:tc>
      </w:tr>
      <w:tr w:rsidR="00FD2C01" w:rsidRPr="00656AED" w:rsidTr="006155A3">
        <w:trPr>
          <w:trHeight w:val="277"/>
        </w:trPr>
        <w:tc>
          <w:tcPr>
            <w:tcW w:w="2469" w:type="dxa"/>
            <w:vAlign w:val="center"/>
          </w:tcPr>
          <w:p w:rsidR="00FD2C01" w:rsidRPr="005E0FB8" w:rsidRDefault="00FD2C01" w:rsidP="00FD2C01">
            <w:pPr>
              <w:spacing w:after="0" w:line="240" w:lineRule="auto"/>
              <w:ind w:right="271"/>
              <w:rPr>
                <w:rFonts w:ascii="Candara" w:hAnsi="Candara"/>
                <w:b/>
                <w:bCs/>
              </w:rPr>
            </w:pPr>
            <w:r w:rsidRPr="005E0FB8">
              <w:rPr>
                <w:rFonts w:ascii="Candara" w:hAnsi="Candara"/>
                <w:b/>
                <w:bCs/>
              </w:rPr>
              <w:t>Sağlık Kültür ve Spor Dairesi Başkanlığı</w:t>
            </w:r>
          </w:p>
        </w:tc>
        <w:tc>
          <w:tcPr>
            <w:tcW w:w="1194" w:type="dxa"/>
            <w:vAlign w:val="center"/>
          </w:tcPr>
          <w:p w:rsidR="00FD2C01" w:rsidRPr="005E0FB8" w:rsidRDefault="00FD2C01" w:rsidP="00FD2C01">
            <w:pPr>
              <w:spacing w:after="0" w:line="240" w:lineRule="auto"/>
              <w:jc w:val="center"/>
              <w:rPr>
                <w:rFonts w:ascii="Candara" w:eastAsia="Times New Roman" w:hAnsi="Candara"/>
              </w:rPr>
            </w:pPr>
            <w:r w:rsidRPr="005E0FB8">
              <w:rPr>
                <w:rFonts w:ascii="Candara" w:eastAsia="Times New Roman" w:hAnsi="Candara"/>
              </w:rPr>
              <w:t>40</w:t>
            </w:r>
          </w:p>
        </w:tc>
        <w:tc>
          <w:tcPr>
            <w:tcW w:w="1824" w:type="dxa"/>
            <w:vAlign w:val="center"/>
          </w:tcPr>
          <w:p w:rsidR="00FD2C01" w:rsidRPr="005E0FB8" w:rsidRDefault="00FD2C01" w:rsidP="00FD2C01">
            <w:pPr>
              <w:spacing w:after="0" w:line="240" w:lineRule="auto"/>
              <w:ind w:right="271"/>
              <w:jc w:val="center"/>
              <w:rPr>
                <w:rFonts w:ascii="Candara" w:eastAsia="Times New Roman" w:hAnsi="Candara"/>
              </w:rPr>
            </w:pPr>
            <w:r w:rsidRPr="005E0FB8">
              <w:rPr>
                <w:rFonts w:ascii="Candara" w:eastAsia="Times New Roman" w:hAnsi="Candara"/>
              </w:rPr>
              <w:t>% 83.3</w:t>
            </w:r>
          </w:p>
        </w:tc>
        <w:tc>
          <w:tcPr>
            <w:tcW w:w="4289" w:type="dxa"/>
            <w:vAlign w:val="center"/>
          </w:tcPr>
          <w:p w:rsidR="00FD2C01" w:rsidRPr="005E0FB8" w:rsidRDefault="00FD2C01" w:rsidP="00FD2C01">
            <w:pPr>
              <w:spacing w:after="0"/>
              <w:ind w:left="108" w:right="72"/>
              <w:jc w:val="both"/>
              <w:rPr>
                <w:rFonts w:ascii="Candara" w:hAnsi="Candara"/>
              </w:rPr>
            </w:pPr>
            <w:r w:rsidRPr="005E0FB8">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FD2C01" w:rsidRPr="00656AED" w:rsidTr="006155A3">
        <w:trPr>
          <w:trHeight w:val="277"/>
        </w:trPr>
        <w:tc>
          <w:tcPr>
            <w:tcW w:w="2469" w:type="dxa"/>
            <w:vAlign w:val="center"/>
          </w:tcPr>
          <w:p w:rsidR="00FD2C01" w:rsidRPr="004E26FD" w:rsidRDefault="00FD2C01" w:rsidP="00FD2C01">
            <w:pPr>
              <w:spacing w:after="0"/>
              <w:ind w:right="271"/>
              <w:rPr>
                <w:rFonts w:ascii="Candara" w:hAnsi="Candara"/>
                <w:b/>
                <w:bCs/>
              </w:rPr>
            </w:pPr>
            <w:r w:rsidRPr="004E26FD">
              <w:rPr>
                <w:rFonts w:ascii="Candara" w:hAnsi="Candara"/>
                <w:b/>
                <w:bCs/>
              </w:rPr>
              <w:t>Yapı İşleri ve Teknik Dairesi Başkanlığı</w:t>
            </w:r>
          </w:p>
        </w:tc>
        <w:tc>
          <w:tcPr>
            <w:tcW w:w="1194" w:type="dxa"/>
            <w:vAlign w:val="center"/>
          </w:tcPr>
          <w:p w:rsidR="00FD2C01" w:rsidRPr="005E0FB8" w:rsidRDefault="00FD2C01" w:rsidP="00FD2C01">
            <w:pPr>
              <w:spacing w:after="0" w:line="240" w:lineRule="auto"/>
              <w:jc w:val="center"/>
              <w:rPr>
                <w:rFonts w:ascii="Candara" w:eastAsia="Times New Roman" w:hAnsi="Candara"/>
              </w:rPr>
            </w:pPr>
            <w:r w:rsidRPr="005E0FB8">
              <w:rPr>
                <w:rFonts w:ascii="Candara" w:eastAsia="Times New Roman" w:hAnsi="Candara"/>
              </w:rPr>
              <w:t>40</w:t>
            </w:r>
          </w:p>
        </w:tc>
        <w:tc>
          <w:tcPr>
            <w:tcW w:w="1824" w:type="dxa"/>
            <w:vAlign w:val="center"/>
          </w:tcPr>
          <w:p w:rsidR="00FD2C01" w:rsidRPr="005E0FB8" w:rsidRDefault="00FD2C01" w:rsidP="00FD2C01">
            <w:pPr>
              <w:spacing w:after="0" w:line="240" w:lineRule="auto"/>
              <w:ind w:right="271"/>
              <w:jc w:val="center"/>
              <w:rPr>
                <w:rFonts w:ascii="Candara" w:eastAsia="Times New Roman" w:hAnsi="Candara"/>
              </w:rPr>
            </w:pPr>
            <w:r w:rsidRPr="005E0FB8">
              <w:rPr>
                <w:rFonts w:ascii="Candara" w:eastAsia="Times New Roman" w:hAnsi="Candara"/>
              </w:rPr>
              <w:t>% 83.3</w:t>
            </w:r>
          </w:p>
        </w:tc>
        <w:tc>
          <w:tcPr>
            <w:tcW w:w="4289" w:type="dxa"/>
            <w:vAlign w:val="center"/>
          </w:tcPr>
          <w:p w:rsidR="00FD2C01" w:rsidRPr="005E0FB8" w:rsidRDefault="00FD2C01" w:rsidP="00FD2C01">
            <w:pPr>
              <w:spacing w:after="0"/>
              <w:ind w:left="108" w:right="72"/>
              <w:jc w:val="both"/>
              <w:rPr>
                <w:rFonts w:ascii="Candara" w:hAnsi="Candara"/>
              </w:rPr>
            </w:pPr>
            <w:r w:rsidRPr="005E0FB8">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FD2C01" w:rsidRPr="00656AED" w:rsidTr="006155A3">
        <w:trPr>
          <w:trHeight w:val="277"/>
        </w:trPr>
        <w:tc>
          <w:tcPr>
            <w:tcW w:w="2469" w:type="dxa"/>
            <w:vAlign w:val="center"/>
          </w:tcPr>
          <w:p w:rsidR="00FD2C01" w:rsidRPr="007F3E29" w:rsidRDefault="00FD2C01" w:rsidP="00FD2C01">
            <w:pPr>
              <w:spacing w:after="0"/>
              <w:ind w:right="271"/>
              <w:rPr>
                <w:rFonts w:ascii="Candara" w:hAnsi="Candara"/>
                <w:b/>
                <w:bCs/>
              </w:rPr>
            </w:pPr>
            <w:r w:rsidRPr="007F3E29">
              <w:rPr>
                <w:rFonts w:ascii="Candara" w:hAnsi="Candara"/>
                <w:b/>
                <w:bCs/>
              </w:rPr>
              <w:t>Strateji Geliştirme Dairesi Başkanlığı</w:t>
            </w:r>
          </w:p>
        </w:tc>
        <w:tc>
          <w:tcPr>
            <w:tcW w:w="1194" w:type="dxa"/>
            <w:vAlign w:val="center"/>
          </w:tcPr>
          <w:p w:rsidR="00FD2C01" w:rsidRPr="007F3E29" w:rsidRDefault="00FD2C01" w:rsidP="00FD2C01">
            <w:pPr>
              <w:spacing w:after="0" w:line="240" w:lineRule="auto"/>
              <w:jc w:val="center"/>
              <w:rPr>
                <w:rFonts w:ascii="Candara" w:eastAsia="Times New Roman" w:hAnsi="Candara"/>
              </w:rPr>
            </w:pPr>
            <w:r>
              <w:rPr>
                <w:rFonts w:ascii="Candara" w:eastAsia="Times New Roman" w:hAnsi="Candara"/>
              </w:rPr>
              <w:t>45</w:t>
            </w:r>
          </w:p>
        </w:tc>
        <w:tc>
          <w:tcPr>
            <w:tcW w:w="1824" w:type="dxa"/>
            <w:vAlign w:val="center"/>
          </w:tcPr>
          <w:p w:rsidR="00FD2C01" w:rsidRPr="007F3E29" w:rsidRDefault="00FD2C01" w:rsidP="00FD2C01">
            <w:pPr>
              <w:spacing w:after="0" w:line="240" w:lineRule="auto"/>
              <w:ind w:right="271"/>
              <w:jc w:val="center"/>
              <w:rPr>
                <w:rFonts w:ascii="Candara" w:eastAsia="Times New Roman" w:hAnsi="Candara"/>
              </w:rPr>
            </w:pPr>
            <w:r>
              <w:rPr>
                <w:rFonts w:ascii="Candara" w:eastAsia="Times New Roman" w:hAnsi="Candara"/>
              </w:rPr>
              <w:t>% 93,8</w:t>
            </w:r>
          </w:p>
        </w:tc>
        <w:tc>
          <w:tcPr>
            <w:tcW w:w="4289" w:type="dxa"/>
            <w:vAlign w:val="center"/>
          </w:tcPr>
          <w:p w:rsidR="00FD2C01" w:rsidRPr="007F3E29" w:rsidRDefault="00FD2C01" w:rsidP="00FD2C01">
            <w:pPr>
              <w:spacing w:after="0" w:line="240" w:lineRule="auto"/>
              <w:ind w:left="108" w:right="72"/>
              <w:jc w:val="both"/>
              <w:rPr>
                <w:rFonts w:ascii="Candara" w:eastAsia="Times New Roman" w:hAnsi="Candara"/>
              </w:rPr>
            </w:pPr>
            <w:r w:rsidRPr="007F3E29">
              <w:rPr>
                <w:rFonts w:ascii="Candara" w:hAnsi="Candara"/>
              </w:rPr>
              <w:t xml:space="preserve">Kontrol Ortamı bileşeninin çok iyi seviyede olduğu görülmektedir. Birim tarafından Kontrol Ortamı bileşeni </w:t>
            </w:r>
            <w:r w:rsidRPr="007F3E29">
              <w:rPr>
                <w:rFonts w:ascii="Candara" w:hAnsi="Candara"/>
              </w:rPr>
              <w:lastRenderedPageBreak/>
              <w:t>standartlarının uygulanmasının yerleştiği anlaşılmaktadır.</w:t>
            </w:r>
          </w:p>
        </w:tc>
      </w:tr>
      <w:tr w:rsidR="00FD2C01" w:rsidRPr="00656AED" w:rsidTr="006155A3">
        <w:trPr>
          <w:trHeight w:val="277"/>
        </w:trPr>
        <w:tc>
          <w:tcPr>
            <w:tcW w:w="2469" w:type="dxa"/>
            <w:vAlign w:val="center"/>
          </w:tcPr>
          <w:p w:rsidR="00FD2C01" w:rsidRPr="005D05BD" w:rsidRDefault="00FD2C01" w:rsidP="00FD2C01">
            <w:pPr>
              <w:spacing w:after="0"/>
              <w:ind w:right="271"/>
              <w:rPr>
                <w:rFonts w:ascii="Candara" w:hAnsi="Candara"/>
                <w:b/>
                <w:bCs/>
              </w:rPr>
            </w:pPr>
            <w:r w:rsidRPr="005D05BD">
              <w:rPr>
                <w:rFonts w:ascii="Candara" w:hAnsi="Candara"/>
                <w:b/>
                <w:bCs/>
              </w:rPr>
              <w:lastRenderedPageBreak/>
              <w:t>Hukuk Müşavirliği</w:t>
            </w:r>
          </w:p>
        </w:tc>
        <w:tc>
          <w:tcPr>
            <w:tcW w:w="1194" w:type="dxa"/>
            <w:vAlign w:val="center"/>
          </w:tcPr>
          <w:p w:rsidR="00FD2C01" w:rsidRPr="005D05BD" w:rsidRDefault="00FD2C01" w:rsidP="00FD2C01">
            <w:pPr>
              <w:spacing w:after="0"/>
              <w:jc w:val="center"/>
              <w:rPr>
                <w:rFonts w:ascii="Candara" w:hAnsi="Candara"/>
              </w:rPr>
            </w:pPr>
            <w:r w:rsidRPr="005D05BD">
              <w:rPr>
                <w:rFonts w:ascii="Candara" w:hAnsi="Candara"/>
              </w:rPr>
              <w:t>31</w:t>
            </w:r>
          </w:p>
        </w:tc>
        <w:tc>
          <w:tcPr>
            <w:tcW w:w="1824" w:type="dxa"/>
            <w:vAlign w:val="center"/>
          </w:tcPr>
          <w:p w:rsidR="00FD2C01" w:rsidRPr="005D05BD" w:rsidRDefault="00FD2C01" w:rsidP="00FD2C01">
            <w:pPr>
              <w:spacing w:after="0"/>
              <w:ind w:right="271"/>
              <w:jc w:val="center"/>
              <w:rPr>
                <w:rFonts w:ascii="Candara" w:hAnsi="Candara"/>
              </w:rPr>
            </w:pPr>
            <w:r w:rsidRPr="005D05BD">
              <w:rPr>
                <w:rFonts w:ascii="Candara" w:hAnsi="Candara"/>
              </w:rPr>
              <w:t>% 64,6</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277"/>
        </w:trPr>
        <w:tc>
          <w:tcPr>
            <w:tcW w:w="2469" w:type="dxa"/>
            <w:vAlign w:val="center"/>
          </w:tcPr>
          <w:p w:rsidR="00FD2C01" w:rsidRPr="00752CB5" w:rsidRDefault="00FD2C01" w:rsidP="00FD2C01">
            <w:pPr>
              <w:spacing w:after="0"/>
              <w:ind w:right="271"/>
              <w:rPr>
                <w:rFonts w:ascii="Candara" w:hAnsi="Candara"/>
                <w:b/>
                <w:bCs/>
              </w:rPr>
            </w:pPr>
            <w:r w:rsidRPr="00752CB5">
              <w:rPr>
                <w:rFonts w:ascii="Candara" w:hAnsi="Candara"/>
                <w:b/>
                <w:bCs/>
              </w:rPr>
              <w:t>İç Denetim Birimi</w:t>
            </w:r>
          </w:p>
        </w:tc>
        <w:tc>
          <w:tcPr>
            <w:tcW w:w="1194" w:type="dxa"/>
            <w:vAlign w:val="center"/>
          </w:tcPr>
          <w:p w:rsidR="00FD2C01" w:rsidRPr="00752CB5" w:rsidRDefault="00FD2C01" w:rsidP="00FD2C01">
            <w:pPr>
              <w:spacing w:after="0"/>
              <w:jc w:val="center"/>
              <w:rPr>
                <w:rFonts w:ascii="Candara" w:hAnsi="Candara"/>
                <w:lang w:eastAsia="ko-KR"/>
              </w:rPr>
            </w:pPr>
            <w:r w:rsidRPr="00752CB5">
              <w:rPr>
                <w:rFonts w:ascii="Candara" w:hAnsi="Candara"/>
                <w:lang w:eastAsia="ko-KR"/>
              </w:rPr>
              <w:t>30</w:t>
            </w:r>
          </w:p>
        </w:tc>
        <w:tc>
          <w:tcPr>
            <w:tcW w:w="1824" w:type="dxa"/>
            <w:vAlign w:val="center"/>
          </w:tcPr>
          <w:p w:rsidR="00FD2C01" w:rsidRPr="00752CB5" w:rsidRDefault="00FD2C01" w:rsidP="00FD2C01">
            <w:pPr>
              <w:spacing w:after="0"/>
              <w:ind w:right="271"/>
              <w:jc w:val="center"/>
              <w:rPr>
                <w:rFonts w:ascii="Candara" w:hAnsi="Candara"/>
                <w:lang w:eastAsia="ko-KR"/>
              </w:rPr>
            </w:pPr>
            <w:r w:rsidRPr="00752CB5">
              <w:rPr>
                <w:rFonts w:ascii="Candara" w:hAnsi="Candara"/>
                <w:lang w:eastAsia="ko-KR"/>
              </w:rPr>
              <w:t>% 62,5</w:t>
            </w:r>
          </w:p>
        </w:tc>
        <w:tc>
          <w:tcPr>
            <w:tcW w:w="4289" w:type="dxa"/>
            <w:vAlign w:val="center"/>
          </w:tcPr>
          <w:p w:rsidR="00FD2C01" w:rsidRPr="00752CB5" w:rsidRDefault="00FD2C01" w:rsidP="00FD2C01">
            <w:pPr>
              <w:spacing w:after="0" w:line="240" w:lineRule="auto"/>
              <w:ind w:left="108" w:right="72"/>
              <w:jc w:val="both"/>
              <w:rPr>
                <w:rFonts w:ascii="Candara" w:eastAsia="Times New Roman" w:hAnsi="Candara"/>
              </w:rPr>
            </w:pPr>
            <w:r w:rsidRPr="00752CB5">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277"/>
        </w:trPr>
        <w:tc>
          <w:tcPr>
            <w:tcW w:w="2469" w:type="dxa"/>
            <w:vAlign w:val="center"/>
          </w:tcPr>
          <w:p w:rsidR="00FD2C01" w:rsidRPr="002803AF" w:rsidRDefault="00FD2C01" w:rsidP="00FD2C01">
            <w:pPr>
              <w:spacing w:after="0"/>
              <w:ind w:right="271"/>
              <w:rPr>
                <w:rFonts w:ascii="Candara" w:hAnsi="Candara"/>
                <w:b/>
                <w:bCs/>
              </w:rPr>
            </w:pPr>
            <w:r w:rsidRPr="002803AF">
              <w:rPr>
                <w:rFonts w:ascii="Candara" w:hAnsi="Candara"/>
                <w:b/>
                <w:bCs/>
              </w:rPr>
              <w:t>Döner Sermaye İşletme Müdürlüğü</w:t>
            </w:r>
          </w:p>
        </w:tc>
        <w:tc>
          <w:tcPr>
            <w:tcW w:w="1194" w:type="dxa"/>
            <w:vAlign w:val="center"/>
          </w:tcPr>
          <w:p w:rsidR="00FD2C01" w:rsidRPr="002803AF" w:rsidRDefault="00FD2C01" w:rsidP="00FD2C01">
            <w:pPr>
              <w:spacing w:after="0" w:line="240" w:lineRule="auto"/>
              <w:jc w:val="center"/>
              <w:rPr>
                <w:rFonts w:ascii="Candara" w:eastAsia="Times New Roman" w:hAnsi="Candara"/>
              </w:rPr>
            </w:pPr>
            <w:r w:rsidRPr="002803AF">
              <w:rPr>
                <w:rFonts w:ascii="Candara" w:eastAsia="Times New Roman" w:hAnsi="Candara"/>
              </w:rPr>
              <w:t>36</w:t>
            </w:r>
          </w:p>
        </w:tc>
        <w:tc>
          <w:tcPr>
            <w:tcW w:w="1824" w:type="dxa"/>
            <w:vAlign w:val="center"/>
          </w:tcPr>
          <w:p w:rsidR="00FD2C01" w:rsidRPr="002803AF" w:rsidRDefault="00FD2C01" w:rsidP="00FD2C01">
            <w:pPr>
              <w:spacing w:after="0" w:line="240" w:lineRule="auto"/>
              <w:ind w:right="271"/>
              <w:jc w:val="center"/>
              <w:rPr>
                <w:rFonts w:ascii="Candara" w:eastAsia="Times New Roman" w:hAnsi="Candara"/>
              </w:rPr>
            </w:pPr>
            <w:r w:rsidRPr="002803AF">
              <w:rPr>
                <w:rFonts w:ascii="Candara" w:eastAsia="Times New Roman" w:hAnsi="Candara"/>
              </w:rPr>
              <w:t>% 75</w:t>
            </w:r>
          </w:p>
        </w:tc>
        <w:tc>
          <w:tcPr>
            <w:tcW w:w="4289" w:type="dxa"/>
            <w:vAlign w:val="center"/>
          </w:tcPr>
          <w:p w:rsidR="00FD2C01" w:rsidRPr="002803AF" w:rsidRDefault="00FD2C01" w:rsidP="00FD2C01">
            <w:pPr>
              <w:spacing w:after="0"/>
              <w:ind w:left="108" w:right="72"/>
              <w:jc w:val="both"/>
              <w:rPr>
                <w:rFonts w:ascii="Candara" w:hAnsi="Candara"/>
              </w:rPr>
            </w:pPr>
            <w:r w:rsidRPr="002803AF">
              <w:rPr>
                <w:rFonts w:ascii="Candara" w:hAnsi="Candara"/>
              </w:rPr>
              <w:t>Kontrol Ortamı bileşeninin iyi bir düzeyde olduğunu görülmektedir. İç kontrol mekanizmalarının uygulamasının yerleştiği anlaşılmaktadır. Birim tarafından Kontrol Ortamı bileşeni standartlarının biraz daha geliştirilmesi için çalışmalar yapılmaktadır.</w:t>
            </w:r>
          </w:p>
        </w:tc>
      </w:tr>
      <w:tr w:rsidR="00FD2C01" w:rsidRPr="00656AED" w:rsidTr="006155A3">
        <w:trPr>
          <w:trHeight w:val="1047"/>
        </w:trPr>
        <w:tc>
          <w:tcPr>
            <w:tcW w:w="2469" w:type="dxa"/>
            <w:vAlign w:val="center"/>
          </w:tcPr>
          <w:p w:rsidR="00FD2C01" w:rsidRPr="007F3E29" w:rsidRDefault="00FD2C01" w:rsidP="00FD2C01">
            <w:pPr>
              <w:spacing w:after="0"/>
              <w:ind w:right="271"/>
              <w:rPr>
                <w:rFonts w:ascii="Candara" w:hAnsi="Candara"/>
                <w:b/>
                <w:bCs/>
              </w:rPr>
            </w:pPr>
            <w:r w:rsidRPr="007F3E29">
              <w:rPr>
                <w:rFonts w:ascii="Candara" w:hAnsi="Candara"/>
                <w:b/>
                <w:bCs/>
              </w:rPr>
              <w:t>Yabancı Diller Yüksekokulu</w:t>
            </w:r>
          </w:p>
        </w:tc>
        <w:tc>
          <w:tcPr>
            <w:tcW w:w="1194" w:type="dxa"/>
            <w:vAlign w:val="center"/>
          </w:tcPr>
          <w:p w:rsidR="00FD2C01" w:rsidRPr="007F3E29" w:rsidRDefault="00FD2C01" w:rsidP="00FD2C01">
            <w:pPr>
              <w:spacing w:after="0" w:line="240" w:lineRule="auto"/>
              <w:jc w:val="center"/>
              <w:rPr>
                <w:rFonts w:ascii="Candara" w:eastAsia="Times New Roman" w:hAnsi="Candara"/>
              </w:rPr>
            </w:pPr>
            <w:r w:rsidRPr="007F3E29">
              <w:rPr>
                <w:rFonts w:ascii="Candara" w:eastAsia="Times New Roman" w:hAnsi="Candara"/>
              </w:rPr>
              <w:t>44</w:t>
            </w:r>
          </w:p>
        </w:tc>
        <w:tc>
          <w:tcPr>
            <w:tcW w:w="1824" w:type="dxa"/>
            <w:vAlign w:val="center"/>
          </w:tcPr>
          <w:p w:rsidR="00FD2C01" w:rsidRPr="00A273A8" w:rsidRDefault="00FD2C01" w:rsidP="00FD2C01">
            <w:pPr>
              <w:spacing w:after="0" w:line="240" w:lineRule="auto"/>
              <w:ind w:right="271"/>
              <w:jc w:val="center"/>
              <w:rPr>
                <w:rFonts w:ascii="Candara" w:eastAsia="Times New Roman" w:hAnsi="Candara"/>
              </w:rPr>
            </w:pPr>
            <w:r w:rsidRPr="00A273A8">
              <w:rPr>
                <w:rFonts w:ascii="Candara" w:eastAsia="Times New Roman" w:hAnsi="Candara"/>
              </w:rPr>
              <w:t>% 91,7</w:t>
            </w:r>
          </w:p>
        </w:tc>
        <w:tc>
          <w:tcPr>
            <w:tcW w:w="4289" w:type="dxa"/>
            <w:vAlign w:val="center"/>
          </w:tcPr>
          <w:p w:rsidR="00FD2C01" w:rsidRPr="00A273A8" w:rsidRDefault="00FD2C01" w:rsidP="00FD2C01">
            <w:pPr>
              <w:spacing w:after="0" w:line="240" w:lineRule="auto"/>
              <w:ind w:left="108" w:right="72"/>
              <w:jc w:val="both"/>
              <w:rPr>
                <w:rFonts w:ascii="Candara" w:eastAsia="Times New Roman" w:hAnsi="Candara"/>
              </w:rPr>
            </w:pPr>
            <w:r w:rsidRPr="00A273A8">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1047"/>
        </w:trPr>
        <w:tc>
          <w:tcPr>
            <w:tcW w:w="2469" w:type="dxa"/>
            <w:vAlign w:val="center"/>
          </w:tcPr>
          <w:p w:rsidR="00FD2C01" w:rsidRPr="00A61724" w:rsidRDefault="00FD2C01" w:rsidP="00FD2C01">
            <w:pPr>
              <w:spacing w:after="0"/>
              <w:ind w:right="271"/>
              <w:rPr>
                <w:rFonts w:ascii="Candara" w:hAnsi="Candara"/>
                <w:b/>
                <w:bCs/>
              </w:rPr>
            </w:pPr>
            <w:r w:rsidRPr="00A61724">
              <w:rPr>
                <w:rFonts w:ascii="Candara" w:hAnsi="Candara"/>
                <w:b/>
                <w:bCs/>
              </w:rPr>
              <w:t xml:space="preserve">BAP </w:t>
            </w:r>
            <w:proofErr w:type="spellStart"/>
            <w:r w:rsidRPr="00A61724">
              <w:rPr>
                <w:rFonts w:ascii="Candara" w:hAnsi="Candara"/>
                <w:b/>
                <w:bCs/>
              </w:rPr>
              <w:t>Koodinatörlüğü</w:t>
            </w:r>
            <w:proofErr w:type="spellEnd"/>
          </w:p>
        </w:tc>
        <w:tc>
          <w:tcPr>
            <w:tcW w:w="1194" w:type="dxa"/>
            <w:vAlign w:val="center"/>
          </w:tcPr>
          <w:p w:rsidR="00FD2C01" w:rsidRPr="00A61724" w:rsidRDefault="00FD2C01" w:rsidP="00FD2C01">
            <w:pPr>
              <w:spacing w:after="0" w:line="240" w:lineRule="auto"/>
              <w:jc w:val="center"/>
              <w:rPr>
                <w:rFonts w:ascii="Candara" w:eastAsia="Times New Roman" w:hAnsi="Candara"/>
              </w:rPr>
            </w:pPr>
            <w:r w:rsidRPr="00A61724">
              <w:rPr>
                <w:rFonts w:ascii="Candara" w:eastAsia="Times New Roman" w:hAnsi="Candara"/>
              </w:rPr>
              <w:t>42</w:t>
            </w:r>
          </w:p>
        </w:tc>
        <w:tc>
          <w:tcPr>
            <w:tcW w:w="1824" w:type="dxa"/>
            <w:vAlign w:val="center"/>
          </w:tcPr>
          <w:p w:rsidR="00FD2C01" w:rsidRPr="00A61724" w:rsidRDefault="00FD2C01" w:rsidP="00FD2C01">
            <w:pPr>
              <w:spacing w:after="0" w:line="240" w:lineRule="auto"/>
              <w:ind w:right="271"/>
              <w:jc w:val="center"/>
              <w:rPr>
                <w:rFonts w:ascii="Candara" w:eastAsia="Times New Roman" w:hAnsi="Candara"/>
              </w:rPr>
            </w:pPr>
            <w:r w:rsidRPr="00A61724">
              <w:rPr>
                <w:rFonts w:ascii="Candara" w:eastAsia="Times New Roman" w:hAnsi="Candara"/>
              </w:rPr>
              <w:t>% 87,5</w:t>
            </w:r>
          </w:p>
        </w:tc>
        <w:tc>
          <w:tcPr>
            <w:tcW w:w="4289" w:type="dxa"/>
            <w:vAlign w:val="center"/>
          </w:tcPr>
          <w:p w:rsidR="00FD2C01" w:rsidRPr="00A61724" w:rsidRDefault="00FD2C01" w:rsidP="00FD2C01">
            <w:pPr>
              <w:spacing w:after="0"/>
              <w:ind w:left="108" w:right="72"/>
              <w:jc w:val="both"/>
              <w:rPr>
                <w:rFonts w:ascii="Candara" w:hAnsi="Candara"/>
              </w:rPr>
            </w:pPr>
            <w:r w:rsidRPr="00A61724">
              <w:rPr>
                <w:rFonts w:ascii="Candara" w:hAnsi="Candara"/>
              </w:rPr>
              <w:t>Kontrol Ortamı bileşeninin yüksek düzeyde olduğu görülmektedir. Birim tarafından Kontrol Ortamı bileşeni standartlarının uygulanmasının yerleştiği anlaşılmaktadır.</w:t>
            </w:r>
          </w:p>
        </w:tc>
      </w:tr>
      <w:tr w:rsidR="00FD2C01" w:rsidRPr="00656AED" w:rsidTr="006155A3">
        <w:trPr>
          <w:trHeight w:val="1047"/>
        </w:trPr>
        <w:tc>
          <w:tcPr>
            <w:tcW w:w="2469" w:type="dxa"/>
            <w:vAlign w:val="center"/>
          </w:tcPr>
          <w:p w:rsidR="00FD2C01" w:rsidRPr="00E549C2" w:rsidRDefault="00FD2C01" w:rsidP="00FD2C01">
            <w:pPr>
              <w:spacing w:after="0"/>
              <w:ind w:right="271"/>
              <w:rPr>
                <w:rFonts w:asciiTheme="minorHAnsi" w:hAnsiTheme="minorHAnsi"/>
                <w:b/>
                <w:bCs/>
              </w:rPr>
            </w:pPr>
            <w:r w:rsidRPr="00E549C2">
              <w:rPr>
                <w:rFonts w:asciiTheme="minorHAnsi" w:eastAsia="Times New Roman" w:hAnsiTheme="minorHAnsi"/>
                <w:b/>
              </w:rPr>
              <w:t xml:space="preserve">Sosyal </w:t>
            </w:r>
            <w:proofErr w:type="spellStart"/>
            <w:r w:rsidRPr="00E549C2">
              <w:rPr>
                <w:rFonts w:asciiTheme="minorHAnsi" w:eastAsia="Times New Roman" w:hAnsiTheme="minorHAnsi" w:cs="TimesNewRomanPSMT"/>
                <w:b/>
              </w:rPr>
              <w:t>İnovasyon</w:t>
            </w:r>
            <w:proofErr w:type="spellEnd"/>
            <w:r w:rsidRPr="00E549C2">
              <w:rPr>
                <w:rFonts w:asciiTheme="minorHAnsi" w:eastAsia="Times New Roman" w:hAnsiTheme="minorHAnsi" w:cs="TimesNewRomanPSMT"/>
                <w:b/>
              </w:rPr>
              <w:t xml:space="preserve"> </w:t>
            </w:r>
            <w:r w:rsidRPr="00E549C2">
              <w:rPr>
                <w:rFonts w:asciiTheme="minorHAnsi" w:eastAsia="Times New Roman" w:hAnsiTheme="minorHAnsi"/>
                <w:b/>
              </w:rPr>
              <w:t xml:space="preserve">Uygulama ve </w:t>
            </w:r>
            <w:r w:rsidRPr="00E549C2">
              <w:rPr>
                <w:rFonts w:asciiTheme="minorHAnsi" w:eastAsia="Times New Roman" w:hAnsiTheme="minorHAnsi" w:cs="TimesNewRomanPSMT"/>
                <w:b/>
              </w:rPr>
              <w:t xml:space="preserve">Araştırma </w:t>
            </w:r>
            <w:r w:rsidRPr="00E549C2">
              <w:rPr>
                <w:rFonts w:asciiTheme="minorHAnsi" w:eastAsia="Times New Roman" w:hAnsiTheme="minorHAnsi"/>
                <w:b/>
              </w:rPr>
              <w:t>Merkezi</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sidRPr="00E549C2">
              <w:rPr>
                <w:rFonts w:ascii="Candara" w:eastAsia="Times New Roman" w:hAnsi="Candara"/>
              </w:rPr>
              <w:t>44</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sidRPr="00E549C2">
              <w:rPr>
                <w:rFonts w:ascii="Candara" w:eastAsia="Times New Roman" w:hAnsi="Candara"/>
              </w:rPr>
              <w:t>% 91,7</w:t>
            </w:r>
          </w:p>
        </w:tc>
        <w:tc>
          <w:tcPr>
            <w:tcW w:w="4289" w:type="dxa"/>
            <w:vAlign w:val="center"/>
          </w:tcPr>
          <w:p w:rsidR="00FD2C01" w:rsidRPr="00E549C2" w:rsidRDefault="00FD2C01" w:rsidP="00FD2C01">
            <w:pPr>
              <w:spacing w:after="0" w:line="240" w:lineRule="auto"/>
              <w:ind w:left="108" w:right="72"/>
              <w:jc w:val="both"/>
              <w:rPr>
                <w:rFonts w:ascii="Candara" w:eastAsia="Times New Roman" w:hAnsi="Candara"/>
              </w:rPr>
            </w:pPr>
            <w:r w:rsidRPr="00E549C2">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1047"/>
        </w:trPr>
        <w:tc>
          <w:tcPr>
            <w:tcW w:w="2469" w:type="dxa"/>
            <w:vAlign w:val="center"/>
          </w:tcPr>
          <w:p w:rsidR="00FD2C01" w:rsidRPr="00656AED" w:rsidRDefault="00D44AE0" w:rsidP="00FD2C01">
            <w:pPr>
              <w:spacing w:after="0"/>
              <w:ind w:right="271"/>
              <w:rPr>
                <w:rFonts w:ascii="Candara" w:hAnsi="Candara"/>
                <w:b/>
                <w:bCs/>
                <w:highlight w:val="yellow"/>
              </w:rPr>
            </w:pPr>
            <w:hyperlink r:id="rId19" w:history="1">
              <w:r w:rsidR="00FD2C01">
                <w:rPr>
                  <w:rFonts w:asciiTheme="minorHAnsi" w:hAnsiTheme="minorHAnsi" w:cs="Arial"/>
                  <w:b/>
                  <w:spacing w:val="15"/>
                  <w:shd w:val="clear" w:color="auto" w:fill="FFFFFF"/>
                </w:rPr>
                <w:t>Denetim ve Risk Yönetimi</w:t>
              </w:r>
              <w:r w:rsidR="00FD2C01" w:rsidRPr="00C711B4">
                <w:rPr>
                  <w:rFonts w:asciiTheme="minorHAnsi" w:hAnsiTheme="minorHAnsi" w:cs="Arial"/>
                  <w:b/>
                  <w:spacing w:val="15"/>
                  <w:shd w:val="clear" w:color="auto" w:fill="FFFFFF"/>
                </w:rPr>
                <w:t xml:space="preserve"> Uygulama ve Araştırma Merkezi</w:t>
              </w:r>
            </w:hyperlink>
          </w:p>
        </w:tc>
        <w:tc>
          <w:tcPr>
            <w:tcW w:w="1194" w:type="dxa"/>
            <w:vAlign w:val="center"/>
          </w:tcPr>
          <w:p w:rsidR="00FD2C01" w:rsidRPr="00752CB5" w:rsidRDefault="00FD2C01" w:rsidP="00FD2C01">
            <w:pPr>
              <w:spacing w:after="0"/>
              <w:jc w:val="center"/>
              <w:rPr>
                <w:rFonts w:ascii="Candara" w:hAnsi="Candara"/>
                <w:lang w:eastAsia="ko-KR"/>
              </w:rPr>
            </w:pPr>
            <w:r w:rsidRPr="00752CB5">
              <w:rPr>
                <w:rFonts w:ascii="Candara" w:hAnsi="Candara"/>
                <w:lang w:eastAsia="ko-KR"/>
              </w:rPr>
              <w:t>30</w:t>
            </w:r>
          </w:p>
        </w:tc>
        <w:tc>
          <w:tcPr>
            <w:tcW w:w="1824" w:type="dxa"/>
            <w:vAlign w:val="center"/>
          </w:tcPr>
          <w:p w:rsidR="00FD2C01" w:rsidRPr="00752CB5" w:rsidRDefault="00FD2C01" w:rsidP="00FD2C01">
            <w:pPr>
              <w:spacing w:after="0"/>
              <w:ind w:right="271"/>
              <w:jc w:val="center"/>
              <w:rPr>
                <w:rFonts w:ascii="Candara" w:hAnsi="Candara"/>
                <w:lang w:eastAsia="ko-KR"/>
              </w:rPr>
            </w:pPr>
            <w:r w:rsidRPr="00752CB5">
              <w:rPr>
                <w:rFonts w:ascii="Candara" w:hAnsi="Candara"/>
                <w:lang w:eastAsia="ko-KR"/>
              </w:rPr>
              <w:t>% 62,5</w:t>
            </w:r>
          </w:p>
        </w:tc>
        <w:tc>
          <w:tcPr>
            <w:tcW w:w="4289" w:type="dxa"/>
            <w:vAlign w:val="center"/>
          </w:tcPr>
          <w:p w:rsidR="00FD2C01" w:rsidRPr="00752CB5" w:rsidRDefault="00FD2C01" w:rsidP="00FD2C01">
            <w:pPr>
              <w:spacing w:after="0" w:line="240" w:lineRule="auto"/>
              <w:ind w:left="108" w:right="72"/>
              <w:jc w:val="both"/>
              <w:rPr>
                <w:rFonts w:ascii="Candara" w:eastAsia="Times New Roman" w:hAnsi="Candara"/>
              </w:rPr>
            </w:pPr>
            <w:r w:rsidRPr="00752CB5">
              <w:rPr>
                <w:rFonts w:ascii="Candara" w:hAnsi="Candara"/>
              </w:rPr>
              <w:t xml:space="preserve">Kontrol Ortamı bileşeninin gelişimi orta düzeyde olduğunu görülmektedir. Birim tarafından İç kontrol mekanizmalarının uygulanmaya başlandığı, fakat yeterli seviyeye ulaşmadığı görülmektedir. Ancak bu </w:t>
            </w:r>
            <w:r w:rsidRPr="00752CB5">
              <w:rPr>
                <w:rFonts w:ascii="Candara" w:hAnsi="Candara"/>
              </w:rPr>
              <w:lastRenderedPageBreak/>
              <w:t>bileşenin geliştirilmesi için gerekli çalışmalar yapılmaktadır.</w:t>
            </w:r>
          </w:p>
        </w:tc>
      </w:tr>
      <w:tr w:rsidR="00FD2C01" w:rsidRPr="00656AED" w:rsidTr="006155A3">
        <w:trPr>
          <w:trHeight w:val="1047"/>
        </w:trPr>
        <w:tc>
          <w:tcPr>
            <w:tcW w:w="2469" w:type="dxa"/>
            <w:vAlign w:val="center"/>
          </w:tcPr>
          <w:p w:rsidR="00FD2C01" w:rsidRPr="00E549C2" w:rsidRDefault="00FD2C01" w:rsidP="00FD2C01">
            <w:pPr>
              <w:spacing w:after="0"/>
              <w:ind w:right="271"/>
              <w:rPr>
                <w:rFonts w:asciiTheme="minorHAnsi" w:eastAsia="Times New Roman" w:hAnsiTheme="minorHAnsi"/>
                <w:b/>
              </w:rPr>
            </w:pPr>
            <w:r>
              <w:rPr>
                <w:rFonts w:asciiTheme="minorHAnsi" w:eastAsia="Times New Roman" w:hAnsiTheme="minorHAnsi"/>
                <w:b/>
              </w:rPr>
              <w:lastRenderedPageBreak/>
              <w:t xml:space="preserve">Dil Eğitimi </w:t>
            </w:r>
            <w:r w:rsidRPr="00A53A4D">
              <w:rPr>
                <w:rFonts w:asciiTheme="minorHAnsi" w:eastAsia="Times New Roman" w:hAnsiTheme="minorHAnsi"/>
                <w:b/>
              </w:rPr>
              <w:t>Uygulama ve Araştırma Merkezi</w:t>
            </w:r>
          </w:p>
        </w:tc>
        <w:tc>
          <w:tcPr>
            <w:tcW w:w="1194" w:type="dxa"/>
            <w:vAlign w:val="center"/>
          </w:tcPr>
          <w:p w:rsidR="00FD2C01" w:rsidRPr="007F6759" w:rsidRDefault="00FD2C01" w:rsidP="00FD2C01">
            <w:pPr>
              <w:spacing w:after="0" w:line="240" w:lineRule="auto"/>
              <w:jc w:val="center"/>
              <w:rPr>
                <w:rFonts w:ascii="Candara" w:eastAsia="Times New Roman" w:hAnsi="Candara"/>
              </w:rPr>
            </w:pPr>
            <w:r w:rsidRPr="007F6759">
              <w:rPr>
                <w:rFonts w:ascii="Candara" w:eastAsia="Times New Roman" w:hAnsi="Candara"/>
              </w:rPr>
              <w:t>41</w:t>
            </w:r>
          </w:p>
        </w:tc>
        <w:tc>
          <w:tcPr>
            <w:tcW w:w="1824" w:type="dxa"/>
            <w:vAlign w:val="center"/>
          </w:tcPr>
          <w:p w:rsidR="00FD2C01" w:rsidRPr="007F6759" w:rsidRDefault="00FD2C01" w:rsidP="00FD2C01">
            <w:pPr>
              <w:spacing w:after="0" w:line="240" w:lineRule="auto"/>
              <w:ind w:right="271"/>
              <w:jc w:val="center"/>
              <w:rPr>
                <w:rFonts w:ascii="Candara" w:eastAsia="Times New Roman" w:hAnsi="Candara"/>
              </w:rPr>
            </w:pPr>
            <w:r w:rsidRPr="007F6759">
              <w:rPr>
                <w:rFonts w:ascii="Candara" w:eastAsia="Times New Roman" w:hAnsi="Candara"/>
              </w:rPr>
              <w:t>% 85,4</w:t>
            </w:r>
          </w:p>
        </w:tc>
        <w:tc>
          <w:tcPr>
            <w:tcW w:w="4289" w:type="dxa"/>
            <w:vAlign w:val="center"/>
          </w:tcPr>
          <w:p w:rsidR="00FD2C01" w:rsidRPr="007F6759" w:rsidRDefault="00FD2C01" w:rsidP="00FD2C01">
            <w:pPr>
              <w:spacing w:after="0"/>
              <w:ind w:left="108" w:right="72"/>
              <w:jc w:val="both"/>
              <w:rPr>
                <w:rFonts w:ascii="Candara" w:hAnsi="Candara"/>
              </w:rPr>
            </w:pPr>
            <w:r w:rsidRPr="007F6759">
              <w:rPr>
                <w:rFonts w:ascii="Candara" w:hAnsi="Candara"/>
              </w:rPr>
              <w:t>Kontrol Ortamı bileşeninin yüksek düzeyde olduğu görülmektedir. Birim tarafından Kontrol Ortamı bileşeni standartlarının uygulanmasının yerleştiği anlaşılmaktadır.</w:t>
            </w:r>
          </w:p>
        </w:tc>
      </w:tr>
      <w:tr w:rsidR="00FD2C01" w:rsidRPr="00656AED" w:rsidTr="006155A3">
        <w:trPr>
          <w:trHeight w:val="1047"/>
        </w:trPr>
        <w:tc>
          <w:tcPr>
            <w:tcW w:w="2469" w:type="dxa"/>
            <w:vAlign w:val="center"/>
          </w:tcPr>
          <w:p w:rsidR="00FD2C01" w:rsidRPr="00C711B4" w:rsidRDefault="00FD2C01" w:rsidP="00FD2C01">
            <w:pPr>
              <w:spacing w:after="0"/>
              <w:rPr>
                <w:rFonts w:asciiTheme="minorHAnsi" w:hAnsiTheme="minorHAnsi"/>
                <w:b/>
              </w:rPr>
            </w:pPr>
            <w:r>
              <w:rPr>
                <w:rFonts w:ascii="Candara" w:hAnsi="Candara"/>
                <w:b/>
                <w:bCs/>
              </w:rPr>
              <w:t xml:space="preserve">Saha Araştırmaları </w:t>
            </w:r>
            <w:r w:rsidRPr="00781D58">
              <w:rPr>
                <w:rFonts w:ascii="Candara" w:hAnsi="Candara"/>
                <w:b/>
                <w:bCs/>
              </w:rPr>
              <w:t>Uygulama ve Araştırma Merkezi</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Pr>
                <w:rFonts w:ascii="Candara" w:eastAsia="Times New Roman" w:hAnsi="Candara"/>
              </w:rPr>
              <w:t>47</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Pr>
                <w:rFonts w:ascii="Candara" w:eastAsia="Times New Roman" w:hAnsi="Candara"/>
              </w:rPr>
              <w:t>% 97,9</w:t>
            </w:r>
          </w:p>
        </w:tc>
        <w:tc>
          <w:tcPr>
            <w:tcW w:w="4289" w:type="dxa"/>
            <w:vAlign w:val="center"/>
          </w:tcPr>
          <w:p w:rsidR="00FD2C01" w:rsidRPr="009C5584" w:rsidRDefault="00FD2C01" w:rsidP="00FD2C01">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r w:rsidR="00FD2C01" w:rsidRPr="00656AED" w:rsidTr="006155A3">
        <w:trPr>
          <w:trHeight w:val="1047"/>
        </w:trPr>
        <w:tc>
          <w:tcPr>
            <w:tcW w:w="2469" w:type="dxa"/>
            <w:vAlign w:val="center"/>
          </w:tcPr>
          <w:p w:rsidR="00FD2C01" w:rsidRPr="00D55B77" w:rsidRDefault="00FD2C01" w:rsidP="00FD2C01">
            <w:pPr>
              <w:spacing w:after="0"/>
              <w:ind w:right="271"/>
              <w:rPr>
                <w:rFonts w:asciiTheme="minorHAnsi" w:eastAsia="Times New Roman" w:hAnsiTheme="minorHAnsi"/>
                <w:b/>
              </w:rPr>
            </w:pPr>
            <w:r w:rsidRPr="00D55B77">
              <w:rPr>
                <w:rFonts w:asciiTheme="minorHAnsi" w:eastAsia="Times New Roman" w:hAnsiTheme="minorHAnsi"/>
                <w:b/>
              </w:rPr>
              <w:t xml:space="preserve">Sürekli </w:t>
            </w:r>
            <w:r w:rsidRPr="00D55B77">
              <w:rPr>
                <w:rFonts w:asciiTheme="minorHAnsi" w:eastAsia="Times New Roman" w:hAnsiTheme="minorHAnsi" w:cs="TimesNewRomanPSMT"/>
                <w:b/>
              </w:rPr>
              <w:t xml:space="preserve">Eğitim </w:t>
            </w:r>
            <w:r w:rsidRPr="00D55B77">
              <w:rPr>
                <w:rFonts w:asciiTheme="minorHAnsi" w:eastAsia="Times New Roman" w:hAnsiTheme="minorHAnsi"/>
                <w:b/>
              </w:rPr>
              <w:t>Uygulama ve Araştırma Merkezi</w:t>
            </w:r>
          </w:p>
        </w:tc>
        <w:tc>
          <w:tcPr>
            <w:tcW w:w="1194" w:type="dxa"/>
            <w:vAlign w:val="center"/>
          </w:tcPr>
          <w:p w:rsidR="00FD2C01" w:rsidRPr="00752CB5" w:rsidRDefault="00FD2C01" w:rsidP="00FD2C01">
            <w:pPr>
              <w:spacing w:after="0"/>
              <w:jc w:val="center"/>
              <w:rPr>
                <w:rFonts w:ascii="Candara" w:hAnsi="Candara"/>
                <w:lang w:eastAsia="ko-KR"/>
              </w:rPr>
            </w:pPr>
            <w:r w:rsidRPr="00752CB5">
              <w:rPr>
                <w:rFonts w:ascii="Candara" w:hAnsi="Candara"/>
                <w:lang w:eastAsia="ko-KR"/>
              </w:rPr>
              <w:t>30</w:t>
            </w:r>
          </w:p>
        </w:tc>
        <w:tc>
          <w:tcPr>
            <w:tcW w:w="1824" w:type="dxa"/>
            <w:vAlign w:val="center"/>
          </w:tcPr>
          <w:p w:rsidR="00FD2C01" w:rsidRPr="00752CB5" w:rsidRDefault="00FD2C01" w:rsidP="00FD2C01">
            <w:pPr>
              <w:spacing w:after="0"/>
              <w:ind w:right="271"/>
              <w:jc w:val="center"/>
              <w:rPr>
                <w:rFonts w:ascii="Candara" w:hAnsi="Candara"/>
                <w:lang w:eastAsia="ko-KR"/>
              </w:rPr>
            </w:pPr>
            <w:r w:rsidRPr="00752CB5">
              <w:rPr>
                <w:rFonts w:ascii="Candara" w:hAnsi="Candara"/>
                <w:lang w:eastAsia="ko-KR"/>
              </w:rPr>
              <w:t>% 62,5</w:t>
            </w:r>
          </w:p>
        </w:tc>
        <w:tc>
          <w:tcPr>
            <w:tcW w:w="4289" w:type="dxa"/>
            <w:vAlign w:val="center"/>
          </w:tcPr>
          <w:p w:rsidR="00FD2C01" w:rsidRPr="00752CB5" w:rsidRDefault="00FD2C01" w:rsidP="00FD2C01">
            <w:pPr>
              <w:spacing w:after="0" w:line="240" w:lineRule="auto"/>
              <w:ind w:left="108" w:right="72"/>
              <w:jc w:val="both"/>
              <w:rPr>
                <w:rFonts w:ascii="Candara" w:eastAsia="Times New Roman" w:hAnsi="Candara"/>
              </w:rPr>
            </w:pPr>
            <w:r w:rsidRPr="00752CB5">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1047"/>
        </w:trPr>
        <w:tc>
          <w:tcPr>
            <w:tcW w:w="2469" w:type="dxa"/>
            <w:vAlign w:val="center"/>
          </w:tcPr>
          <w:p w:rsidR="00FD2C01" w:rsidRDefault="00FD2C01" w:rsidP="00FD2C01">
            <w:pPr>
              <w:spacing w:after="0"/>
              <w:rPr>
                <w:rFonts w:ascii="Candara" w:hAnsi="Candara"/>
                <w:b/>
                <w:bCs/>
              </w:rPr>
            </w:pPr>
            <w:r>
              <w:rPr>
                <w:rFonts w:asciiTheme="minorHAnsi" w:eastAsia="Times New Roman" w:hAnsiTheme="minorHAnsi"/>
                <w:b/>
              </w:rPr>
              <w:t xml:space="preserve">Türkçe Öğretimi </w:t>
            </w:r>
            <w:r w:rsidRPr="00D55B77">
              <w:rPr>
                <w:rFonts w:asciiTheme="minorHAnsi" w:eastAsia="Times New Roman" w:hAnsiTheme="minorHAnsi"/>
                <w:b/>
              </w:rPr>
              <w:t>Uygulama ve Araştırma Merkezi</w:t>
            </w:r>
          </w:p>
        </w:tc>
        <w:tc>
          <w:tcPr>
            <w:tcW w:w="1194" w:type="dxa"/>
            <w:vAlign w:val="center"/>
          </w:tcPr>
          <w:p w:rsidR="00FD2C01" w:rsidRPr="00752CB5" w:rsidRDefault="00FD2C01" w:rsidP="00FD2C01">
            <w:pPr>
              <w:spacing w:after="0"/>
              <w:jc w:val="center"/>
              <w:rPr>
                <w:rFonts w:ascii="Candara" w:hAnsi="Candara"/>
                <w:lang w:eastAsia="ko-KR"/>
              </w:rPr>
            </w:pPr>
            <w:r>
              <w:rPr>
                <w:rFonts w:ascii="Candara" w:hAnsi="Candara"/>
                <w:lang w:eastAsia="ko-KR"/>
              </w:rPr>
              <w:t>29</w:t>
            </w:r>
          </w:p>
        </w:tc>
        <w:tc>
          <w:tcPr>
            <w:tcW w:w="1824" w:type="dxa"/>
            <w:vAlign w:val="center"/>
          </w:tcPr>
          <w:p w:rsidR="00FD2C01" w:rsidRPr="00752CB5" w:rsidRDefault="00FD2C01" w:rsidP="00FD2C01">
            <w:pPr>
              <w:spacing w:after="0"/>
              <w:ind w:right="271"/>
              <w:jc w:val="center"/>
              <w:rPr>
                <w:rFonts w:ascii="Candara" w:hAnsi="Candara"/>
                <w:lang w:eastAsia="ko-KR"/>
              </w:rPr>
            </w:pPr>
            <w:r>
              <w:rPr>
                <w:rFonts w:ascii="Candara" w:hAnsi="Candara"/>
                <w:lang w:eastAsia="ko-KR"/>
              </w:rPr>
              <w:t>% 60,4</w:t>
            </w:r>
          </w:p>
        </w:tc>
        <w:tc>
          <w:tcPr>
            <w:tcW w:w="4289" w:type="dxa"/>
            <w:vAlign w:val="center"/>
          </w:tcPr>
          <w:p w:rsidR="00FD2C01" w:rsidRPr="00752CB5" w:rsidRDefault="00FD2C01" w:rsidP="00FD2C01">
            <w:pPr>
              <w:spacing w:after="0" w:line="240" w:lineRule="auto"/>
              <w:ind w:left="108" w:right="72"/>
              <w:jc w:val="both"/>
              <w:rPr>
                <w:rFonts w:ascii="Candara" w:eastAsia="Times New Roman" w:hAnsi="Candara"/>
              </w:rPr>
            </w:pPr>
            <w:r w:rsidRPr="00752CB5">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1047"/>
        </w:trPr>
        <w:tc>
          <w:tcPr>
            <w:tcW w:w="2469" w:type="dxa"/>
            <w:vAlign w:val="center"/>
          </w:tcPr>
          <w:p w:rsidR="00FD2C01" w:rsidRPr="008F7FA3" w:rsidRDefault="00FD2C01" w:rsidP="00FD2C01">
            <w:pPr>
              <w:spacing w:after="0"/>
              <w:rPr>
                <w:rFonts w:asciiTheme="minorHAnsi" w:eastAsia="Times New Roman" w:hAnsiTheme="minorHAnsi"/>
                <w:b/>
              </w:rPr>
            </w:pPr>
            <w:r w:rsidRPr="008F7FA3">
              <w:rPr>
                <w:rFonts w:asciiTheme="minorHAnsi" w:eastAsia="Times New Roman" w:hAnsiTheme="minorHAnsi"/>
                <w:b/>
              </w:rPr>
              <w:t xml:space="preserve">Yöntem </w:t>
            </w:r>
            <w:r w:rsidRPr="008F7FA3">
              <w:rPr>
                <w:rFonts w:asciiTheme="minorHAnsi" w:eastAsia="Times New Roman" w:hAnsiTheme="minorHAnsi" w:cs="TimesNewRomanPSMT"/>
                <w:b/>
              </w:rPr>
              <w:t xml:space="preserve">Eğitimi </w:t>
            </w:r>
            <w:r w:rsidRPr="008F7FA3">
              <w:rPr>
                <w:rFonts w:asciiTheme="minorHAnsi" w:hAnsiTheme="minorHAnsi"/>
                <w:b/>
                <w:bCs/>
              </w:rPr>
              <w:t>Uygulama ve Araştırma Merkezi</w:t>
            </w:r>
          </w:p>
        </w:tc>
        <w:tc>
          <w:tcPr>
            <w:tcW w:w="1194" w:type="dxa"/>
            <w:vAlign w:val="center"/>
          </w:tcPr>
          <w:p w:rsidR="00FD2C01" w:rsidRPr="00752CB5" w:rsidRDefault="00FD2C01" w:rsidP="00FD2C01">
            <w:pPr>
              <w:spacing w:after="0"/>
              <w:jc w:val="center"/>
              <w:rPr>
                <w:rFonts w:ascii="Candara" w:hAnsi="Candara"/>
                <w:lang w:eastAsia="ko-KR"/>
              </w:rPr>
            </w:pPr>
            <w:r>
              <w:rPr>
                <w:rFonts w:ascii="Candara" w:hAnsi="Candara"/>
                <w:lang w:eastAsia="ko-KR"/>
              </w:rPr>
              <w:t>4</w:t>
            </w:r>
          </w:p>
        </w:tc>
        <w:tc>
          <w:tcPr>
            <w:tcW w:w="1824" w:type="dxa"/>
            <w:vAlign w:val="center"/>
          </w:tcPr>
          <w:p w:rsidR="00FD2C01" w:rsidRPr="00752CB5" w:rsidRDefault="00FD2C01" w:rsidP="00FD2C01">
            <w:pPr>
              <w:spacing w:after="0"/>
              <w:ind w:right="271"/>
              <w:jc w:val="center"/>
              <w:rPr>
                <w:rFonts w:ascii="Candara" w:hAnsi="Candara"/>
                <w:lang w:eastAsia="ko-KR"/>
              </w:rPr>
            </w:pPr>
            <w:r>
              <w:rPr>
                <w:rFonts w:ascii="Candara" w:hAnsi="Candara"/>
                <w:lang w:eastAsia="ko-KR"/>
              </w:rPr>
              <w:t>% 8,3</w:t>
            </w:r>
          </w:p>
        </w:tc>
        <w:tc>
          <w:tcPr>
            <w:tcW w:w="4289" w:type="dxa"/>
            <w:vAlign w:val="center"/>
          </w:tcPr>
          <w:p w:rsidR="00FD2C01" w:rsidRPr="00446B1C" w:rsidRDefault="00FD2C01" w:rsidP="00FD2C01">
            <w:pPr>
              <w:pStyle w:val="Default"/>
              <w:ind w:left="108" w:right="72"/>
              <w:jc w:val="both"/>
              <w:rPr>
                <w:rFonts w:ascii="Candara" w:hAnsi="Candara"/>
              </w:rPr>
            </w:pPr>
            <w:r w:rsidRPr="00446B1C">
              <w:rPr>
                <w:rFonts w:ascii="Candara" w:hAnsi="Candara" w:cs="TT1DF2o00"/>
                <w:szCs w:val="18"/>
              </w:rPr>
              <w:t xml:space="preserve">Birimde </w:t>
            </w:r>
            <w:r w:rsidRPr="00752CB5">
              <w:rPr>
                <w:rFonts w:ascii="Candara" w:hAnsi="Candara"/>
              </w:rPr>
              <w:t xml:space="preserve">Kontrol Ortamı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FD2C01" w:rsidRPr="00656AED" w:rsidTr="006155A3">
        <w:trPr>
          <w:trHeight w:val="1047"/>
        </w:trPr>
        <w:tc>
          <w:tcPr>
            <w:tcW w:w="2469" w:type="dxa"/>
            <w:vAlign w:val="center"/>
          </w:tcPr>
          <w:p w:rsidR="00FD2C01" w:rsidRPr="008F7FA3" w:rsidRDefault="00FD2C01" w:rsidP="00FD2C01">
            <w:pPr>
              <w:spacing w:after="0"/>
              <w:rPr>
                <w:rFonts w:asciiTheme="minorHAnsi" w:eastAsia="Times New Roman" w:hAnsiTheme="minorHAnsi"/>
                <w:b/>
              </w:rPr>
            </w:pPr>
            <w:r>
              <w:rPr>
                <w:rFonts w:asciiTheme="minorHAnsi" w:hAnsiTheme="minorHAnsi"/>
                <w:b/>
                <w:bCs/>
              </w:rPr>
              <w:t xml:space="preserve">Denetim ve Risk Yönetimi </w:t>
            </w:r>
            <w:r w:rsidRPr="008F7FA3">
              <w:rPr>
                <w:rFonts w:asciiTheme="minorHAnsi" w:hAnsiTheme="minorHAnsi"/>
                <w:b/>
                <w:bCs/>
              </w:rPr>
              <w:t>Uygulama ve Araştırma Merkezi</w:t>
            </w:r>
          </w:p>
        </w:tc>
        <w:tc>
          <w:tcPr>
            <w:tcW w:w="1194" w:type="dxa"/>
            <w:vAlign w:val="center"/>
          </w:tcPr>
          <w:p w:rsidR="00FD2C01" w:rsidRPr="00752CB5" w:rsidRDefault="00FD2C01" w:rsidP="00FD2C01">
            <w:pPr>
              <w:spacing w:after="0"/>
              <w:jc w:val="center"/>
              <w:rPr>
                <w:rFonts w:ascii="Candara" w:hAnsi="Candara"/>
                <w:lang w:eastAsia="ko-KR"/>
              </w:rPr>
            </w:pPr>
            <w:r w:rsidRPr="00752CB5">
              <w:rPr>
                <w:rFonts w:ascii="Candara" w:hAnsi="Candara"/>
                <w:lang w:eastAsia="ko-KR"/>
              </w:rPr>
              <w:t>30</w:t>
            </w:r>
          </w:p>
        </w:tc>
        <w:tc>
          <w:tcPr>
            <w:tcW w:w="1824" w:type="dxa"/>
            <w:vAlign w:val="center"/>
          </w:tcPr>
          <w:p w:rsidR="00FD2C01" w:rsidRPr="00752CB5" w:rsidRDefault="00FD2C01" w:rsidP="00FD2C01">
            <w:pPr>
              <w:spacing w:after="0"/>
              <w:ind w:right="271"/>
              <w:jc w:val="center"/>
              <w:rPr>
                <w:rFonts w:ascii="Candara" w:hAnsi="Candara"/>
                <w:lang w:eastAsia="ko-KR"/>
              </w:rPr>
            </w:pPr>
            <w:r w:rsidRPr="00752CB5">
              <w:rPr>
                <w:rFonts w:ascii="Candara" w:hAnsi="Candara"/>
                <w:lang w:eastAsia="ko-KR"/>
              </w:rPr>
              <w:t>% 62,5</w:t>
            </w:r>
          </w:p>
        </w:tc>
        <w:tc>
          <w:tcPr>
            <w:tcW w:w="4289" w:type="dxa"/>
            <w:vAlign w:val="center"/>
          </w:tcPr>
          <w:p w:rsidR="00FD2C01" w:rsidRPr="00752CB5" w:rsidRDefault="00FD2C01" w:rsidP="00FD2C01">
            <w:pPr>
              <w:spacing w:after="0" w:line="240" w:lineRule="auto"/>
              <w:ind w:left="108" w:right="72"/>
              <w:jc w:val="both"/>
              <w:rPr>
                <w:rFonts w:ascii="Candara" w:eastAsia="Times New Roman" w:hAnsi="Candara"/>
              </w:rPr>
            </w:pPr>
            <w:r w:rsidRPr="00752CB5">
              <w:rPr>
                <w:rFonts w:ascii="Candara" w:hAnsi="Candara"/>
              </w:rPr>
              <w:t>Kontrol Ortamı bileşeninin gelişimi orta düzeyde olduğunu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1047"/>
        </w:trPr>
        <w:tc>
          <w:tcPr>
            <w:tcW w:w="2469" w:type="dxa"/>
            <w:vAlign w:val="center"/>
          </w:tcPr>
          <w:p w:rsidR="00FD2C01" w:rsidRPr="00A034D0" w:rsidRDefault="00FD2C01" w:rsidP="00FD2C01">
            <w:pPr>
              <w:spacing w:after="0"/>
              <w:rPr>
                <w:rFonts w:asciiTheme="minorHAnsi" w:eastAsia="Times New Roman" w:hAnsiTheme="minorHAnsi"/>
                <w:b/>
              </w:rPr>
            </w:pPr>
            <w:r w:rsidRPr="00A034D0">
              <w:rPr>
                <w:rFonts w:asciiTheme="minorHAnsi" w:eastAsia="Times New Roman" w:hAnsiTheme="minorHAnsi" w:cs="TimesNewRomanPSMT"/>
                <w:b/>
              </w:rPr>
              <w:t>Uluslararası Kalkınma Çalışmaları</w:t>
            </w:r>
            <w:r w:rsidRPr="00A034D0">
              <w:rPr>
                <w:rFonts w:asciiTheme="minorHAnsi" w:eastAsia="Times New Roman" w:hAnsiTheme="minorHAnsi"/>
                <w:b/>
              </w:rPr>
              <w:t xml:space="preserve"> Uygulama ve Araştırma Merkezi</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Pr>
                <w:rFonts w:ascii="Candara" w:eastAsia="Times New Roman" w:hAnsi="Candara"/>
              </w:rPr>
              <w:t>48</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Pr>
                <w:rFonts w:ascii="Candara" w:eastAsia="Times New Roman" w:hAnsi="Candara"/>
              </w:rPr>
              <w:t>% 100</w:t>
            </w:r>
          </w:p>
        </w:tc>
        <w:tc>
          <w:tcPr>
            <w:tcW w:w="4289" w:type="dxa"/>
            <w:vAlign w:val="center"/>
          </w:tcPr>
          <w:p w:rsidR="00FD2C01" w:rsidRPr="009C5584" w:rsidRDefault="00FD2C01" w:rsidP="00FD2C01">
            <w:pPr>
              <w:pStyle w:val="Default"/>
              <w:ind w:left="108" w:right="72"/>
              <w:jc w:val="both"/>
              <w:rPr>
                <w:rFonts w:ascii="Candara" w:hAnsi="Candara"/>
              </w:rPr>
            </w:pPr>
            <w:r w:rsidRPr="009C5584">
              <w:rPr>
                <w:rFonts w:ascii="Candara" w:hAnsi="Candara"/>
              </w:rPr>
              <w:t xml:space="preserve">Kontrol Ortamı bileşeninin çok iyi seviyede olduğu görülmektedir. Birim tarafından Kontrol Ortamı bileşeni </w:t>
            </w:r>
            <w:r w:rsidRPr="009C5584">
              <w:rPr>
                <w:rFonts w:ascii="Candara" w:hAnsi="Candara"/>
              </w:rPr>
              <w:lastRenderedPageBreak/>
              <w:t>standartlarının uygulanmasının yerleştiği anlaşılmaktadır.</w:t>
            </w:r>
          </w:p>
        </w:tc>
      </w:tr>
      <w:tr w:rsidR="00F35635" w:rsidRPr="00656AED" w:rsidTr="006155A3">
        <w:trPr>
          <w:trHeight w:val="1047"/>
        </w:trPr>
        <w:tc>
          <w:tcPr>
            <w:tcW w:w="2469" w:type="dxa"/>
            <w:vAlign w:val="center"/>
          </w:tcPr>
          <w:p w:rsidR="00F35635" w:rsidRPr="00F35635" w:rsidRDefault="00F35635" w:rsidP="00F35635">
            <w:pPr>
              <w:spacing w:after="0"/>
              <w:rPr>
                <w:rFonts w:asciiTheme="majorHAnsi" w:eastAsia="Times New Roman" w:hAnsiTheme="majorHAnsi" w:cs="TimesNewRomanPSMT"/>
                <w:b/>
              </w:rPr>
            </w:pPr>
            <w:r w:rsidRPr="00F35635">
              <w:rPr>
                <w:rFonts w:asciiTheme="majorHAnsi" w:eastAsia="Times New Roman" w:hAnsiTheme="majorHAnsi"/>
                <w:b/>
              </w:rPr>
              <w:lastRenderedPageBreak/>
              <w:t xml:space="preserve">Ahmet Özsoy Demokrasi </w:t>
            </w:r>
            <w:r w:rsidRPr="00F35635">
              <w:rPr>
                <w:rFonts w:asciiTheme="majorHAnsi" w:eastAsia="Times New Roman" w:hAnsiTheme="majorHAnsi" w:cs="TimesNewRomanPSMT"/>
                <w:b/>
              </w:rPr>
              <w:t xml:space="preserve">Araştırmaları </w:t>
            </w:r>
            <w:r w:rsidRPr="00F35635">
              <w:rPr>
                <w:rFonts w:asciiTheme="majorHAnsi" w:eastAsia="Times New Roman" w:hAnsiTheme="majorHAnsi"/>
                <w:b/>
              </w:rPr>
              <w:t xml:space="preserve">Uygulama ve </w:t>
            </w:r>
            <w:r w:rsidRPr="00F35635">
              <w:rPr>
                <w:rFonts w:asciiTheme="majorHAnsi" w:eastAsia="Times New Roman" w:hAnsiTheme="majorHAnsi" w:cs="TimesNewRomanPSMT"/>
                <w:b/>
              </w:rPr>
              <w:t xml:space="preserve">Araştırma </w:t>
            </w:r>
            <w:r w:rsidRPr="00F35635">
              <w:rPr>
                <w:rFonts w:asciiTheme="majorHAnsi" w:eastAsia="Times New Roman" w:hAnsiTheme="majorHAnsi"/>
                <w:b/>
              </w:rPr>
              <w:t>Merkezi</w:t>
            </w:r>
          </w:p>
        </w:tc>
        <w:tc>
          <w:tcPr>
            <w:tcW w:w="1194" w:type="dxa"/>
            <w:vAlign w:val="center"/>
          </w:tcPr>
          <w:p w:rsidR="00F35635" w:rsidRPr="00E549C2" w:rsidRDefault="00F35635" w:rsidP="00F35635">
            <w:pPr>
              <w:spacing w:after="0" w:line="240" w:lineRule="auto"/>
              <w:jc w:val="center"/>
              <w:rPr>
                <w:rFonts w:ascii="Candara" w:eastAsia="Times New Roman" w:hAnsi="Candara"/>
              </w:rPr>
            </w:pPr>
            <w:r>
              <w:rPr>
                <w:rFonts w:ascii="Candara" w:eastAsia="Times New Roman" w:hAnsi="Candara"/>
              </w:rPr>
              <w:t>47</w:t>
            </w:r>
          </w:p>
        </w:tc>
        <w:tc>
          <w:tcPr>
            <w:tcW w:w="1824" w:type="dxa"/>
            <w:vAlign w:val="center"/>
          </w:tcPr>
          <w:p w:rsidR="00F35635" w:rsidRPr="00E549C2" w:rsidRDefault="00F35635" w:rsidP="00F35635">
            <w:pPr>
              <w:spacing w:after="0" w:line="240" w:lineRule="auto"/>
              <w:ind w:right="271"/>
              <w:jc w:val="center"/>
              <w:rPr>
                <w:rFonts w:ascii="Candara" w:eastAsia="Times New Roman" w:hAnsi="Candara"/>
              </w:rPr>
            </w:pPr>
            <w:r>
              <w:rPr>
                <w:rFonts w:ascii="Candara" w:eastAsia="Times New Roman" w:hAnsi="Candara"/>
              </w:rPr>
              <w:t>% 97,9</w:t>
            </w:r>
          </w:p>
        </w:tc>
        <w:tc>
          <w:tcPr>
            <w:tcW w:w="4289" w:type="dxa"/>
            <w:vAlign w:val="center"/>
          </w:tcPr>
          <w:p w:rsidR="00F35635" w:rsidRPr="009C5584" w:rsidRDefault="00F35635" w:rsidP="00F35635">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r w:rsidR="00F35635" w:rsidRPr="00656AED" w:rsidTr="006155A3">
        <w:trPr>
          <w:trHeight w:val="875"/>
        </w:trPr>
        <w:tc>
          <w:tcPr>
            <w:tcW w:w="2469" w:type="dxa"/>
            <w:vAlign w:val="center"/>
          </w:tcPr>
          <w:p w:rsidR="00F35635" w:rsidRPr="00B55D0C" w:rsidRDefault="00F35635" w:rsidP="00F35635">
            <w:pPr>
              <w:spacing w:after="0"/>
              <w:ind w:right="271"/>
              <w:rPr>
                <w:rFonts w:asciiTheme="majorHAnsi" w:hAnsiTheme="majorHAnsi"/>
                <w:b/>
                <w:bCs/>
                <w:highlight w:val="yellow"/>
              </w:rPr>
            </w:pPr>
            <w:r w:rsidRPr="00B55D0C">
              <w:rPr>
                <w:rFonts w:asciiTheme="majorHAnsi" w:eastAsia="Times New Roman" w:hAnsiTheme="majorHAnsi"/>
                <w:b/>
              </w:rPr>
              <w:t>Kalite Koordinasyon Birimi</w:t>
            </w:r>
          </w:p>
        </w:tc>
        <w:tc>
          <w:tcPr>
            <w:tcW w:w="1194" w:type="dxa"/>
            <w:vAlign w:val="center"/>
          </w:tcPr>
          <w:p w:rsidR="00F35635" w:rsidRPr="00B55D0C" w:rsidRDefault="00F35635" w:rsidP="00F35635">
            <w:pPr>
              <w:spacing w:after="0" w:line="240" w:lineRule="auto"/>
              <w:jc w:val="center"/>
              <w:rPr>
                <w:rFonts w:ascii="Candara" w:eastAsia="Times New Roman" w:hAnsi="Candara"/>
              </w:rPr>
            </w:pPr>
            <w:r w:rsidRPr="00B55D0C">
              <w:rPr>
                <w:rFonts w:ascii="Candara" w:eastAsia="Times New Roman" w:hAnsi="Candara"/>
              </w:rPr>
              <w:t>14</w:t>
            </w:r>
          </w:p>
        </w:tc>
        <w:tc>
          <w:tcPr>
            <w:tcW w:w="1824" w:type="dxa"/>
            <w:vAlign w:val="center"/>
          </w:tcPr>
          <w:p w:rsidR="00F35635" w:rsidRPr="00B55D0C" w:rsidRDefault="00F35635" w:rsidP="00F35635">
            <w:pPr>
              <w:spacing w:after="0" w:line="240" w:lineRule="auto"/>
              <w:ind w:right="271"/>
              <w:jc w:val="center"/>
              <w:rPr>
                <w:rFonts w:ascii="Candara" w:eastAsia="Times New Roman" w:hAnsi="Candara"/>
              </w:rPr>
            </w:pPr>
            <w:r w:rsidRPr="00B55D0C">
              <w:rPr>
                <w:rFonts w:ascii="Candara" w:eastAsia="Times New Roman" w:hAnsi="Candara"/>
              </w:rPr>
              <w:t>% 29,2</w:t>
            </w:r>
          </w:p>
        </w:tc>
        <w:tc>
          <w:tcPr>
            <w:tcW w:w="4289" w:type="dxa"/>
            <w:vAlign w:val="center"/>
          </w:tcPr>
          <w:p w:rsidR="00F35635" w:rsidRPr="00446B1C" w:rsidRDefault="00F35635" w:rsidP="00F35635">
            <w:pPr>
              <w:pStyle w:val="Default"/>
              <w:ind w:left="108" w:right="72"/>
              <w:jc w:val="both"/>
              <w:rPr>
                <w:rFonts w:ascii="Candara" w:hAnsi="Candara"/>
              </w:rPr>
            </w:pPr>
            <w:r w:rsidRPr="00446B1C">
              <w:rPr>
                <w:rFonts w:ascii="Candara" w:hAnsi="Candara" w:cs="TT1DF2o00"/>
                <w:szCs w:val="18"/>
              </w:rPr>
              <w:t xml:space="preserve">Birimde </w:t>
            </w:r>
            <w:r w:rsidRPr="00752CB5">
              <w:rPr>
                <w:rFonts w:ascii="Candara" w:hAnsi="Candara"/>
              </w:rPr>
              <w:t xml:space="preserve">Kontrol Ortamı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A81CBA" w:rsidRPr="00656AED" w:rsidTr="006155A3">
        <w:trPr>
          <w:trHeight w:val="875"/>
        </w:trPr>
        <w:tc>
          <w:tcPr>
            <w:tcW w:w="2469" w:type="dxa"/>
            <w:vAlign w:val="center"/>
          </w:tcPr>
          <w:p w:rsidR="00A81CBA" w:rsidRPr="00F35635" w:rsidRDefault="00A81CBA" w:rsidP="00A81CBA">
            <w:pPr>
              <w:spacing w:after="0"/>
              <w:rPr>
                <w:rFonts w:asciiTheme="majorHAnsi" w:eastAsia="Times New Roman" w:hAnsiTheme="majorHAnsi"/>
                <w:b/>
              </w:rPr>
            </w:pPr>
            <w:r w:rsidRPr="00A81CBA">
              <w:rPr>
                <w:rFonts w:asciiTheme="majorHAnsi" w:eastAsia="Times New Roman" w:hAnsiTheme="majorHAnsi"/>
                <w:b/>
              </w:rPr>
              <w:t xml:space="preserve">Küresel Göç 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1194" w:type="dxa"/>
            <w:vAlign w:val="center"/>
          </w:tcPr>
          <w:p w:rsidR="00A81CBA" w:rsidRPr="00E549C2" w:rsidRDefault="00A81CBA" w:rsidP="00A81CBA">
            <w:pPr>
              <w:spacing w:after="0" w:line="240" w:lineRule="auto"/>
              <w:jc w:val="center"/>
              <w:rPr>
                <w:rFonts w:ascii="Candara" w:eastAsia="Times New Roman" w:hAnsi="Candara"/>
              </w:rPr>
            </w:pPr>
            <w:r>
              <w:rPr>
                <w:rFonts w:ascii="Candara" w:eastAsia="Times New Roman" w:hAnsi="Candara"/>
              </w:rPr>
              <w:t>47</w:t>
            </w:r>
          </w:p>
        </w:tc>
        <w:tc>
          <w:tcPr>
            <w:tcW w:w="1824" w:type="dxa"/>
            <w:vAlign w:val="center"/>
          </w:tcPr>
          <w:p w:rsidR="00A81CBA" w:rsidRPr="00E549C2" w:rsidRDefault="00A81CBA" w:rsidP="00A81CBA">
            <w:pPr>
              <w:spacing w:after="0" w:line="240" w:lineRule="auto"/>
              <w:ind w:right="271"/>
              <w:jc w:val="center"/>
              <w:rPr>
                <w:rFonts w:ascii="Candara" w:eastAsia="Times New Roman" w:hAnsi="Candara"/>
              </w:rPr>
            </w:pPr>
            <w:r>
              <w:rPr>
                <w:rFonts w:ascii="Candara" w:eastAsia="Times New Roman" w:hAnsi="Candara"/>
              </w:rPr>
              <w:t>% 97,9</w:t>
            </w:r>
          </w:p>
        </w:tc>
        <w:tc>
          <w:tcPr>
            <w:tcW w:w="4289" w:type="dxa"/>
            <w:vAlign w:val="center"/>
          </w:tcPr>
          <w:p w:rsidR="00A81CBA" w:rsidRPr="009C5584" w:rsidRDefault="00A81CBA" w:rsidP="00A81CBA">
            <w:pPr>
              <w:pStyle w:val="Default"/>
              <w:ind w:left="108" w:right="72"/>
              <w:jc w:val="both"/>
              <w:rPr>
                <w:rFonts w:ascii="Candara" w:hAnsi="Candara"/>
              </w:rPr>
            </w:pPr>
            <w:r w:rsidRPr="009C5584">
              <w:rPr>
                <w:rFonts w:ascii="Candara" w:hAnsi="Candara"/>
              </w:rPr>
              <w:t>Kontrol Ortamı bileşeninin çok iyi seviyede olduğu görülmektedir. Birim tarafından Kontrol Ortamı bileşeni standartlarının uygulanmasının yerleştiği anlaşılmaktadır.</w:t>
            </w:r>
          </w:p>
        </w:tc>
      </w:tr>
    </w:tbl>
    <w:p w:rsidR="00EA5DA1" w:rsidRPr="00656AED" w:rsidRDefault="00EA5DA1" w:rsidP="00EA5DA1">
      <w:pPr>
        <w:ind w:right="271"/>
        <w:rPr>
          <w:highlight w:val="yellow"/>
          <w:lang w:eastAsia="ko-KR"/>
        </w:rPr>
      </w:pPr>
    </w:p>
    <w:p w:rsidR="00EA5DA1" w:rsidRDefault="00EA5DA1" w:rsidP="00EA5DA1">
      <w:pPr>
        <w:ind w:right="271"/>
        <w:rPr>
          <w:highlight w:val="yellow"/>
          <w:lang w:eastAsia="ko-KR"/>
        </w:rPr>
      </w:pPr>
    </w:p>
    <w:p w:rsidR="008F7FA3" w:rsidRDefault="008F7FA3"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6603D8" w:rsidRDefault="006603D8" w:rsidP="00EA5DA1">
      <w:pPr>
        <w:ind w:right="271"/>
        <w:rPr>
          <w:highlight w:val="yellow"/>
          <w:lang w:eastAsia="ko-KR"/>
        </w:rPr>
      </w:pPr>
    </w:p>
    <w:p w:rsidR="008F7FA3" w:rsidRPr="00656AED" w:rsidRDefault="008F7FA3" w:rsidP="00EA5DA1">
      <w:pPr>
        <w:ind w:right="271"/>
        <w:rPr>
          <w:highlight w:val="yellow"/>
          <w:lang w:eastAsia="ko-KR"/>
        </w:rPr>
      </w:pPr>
    </w:p>
    <w:p w:rsidR="00EA5DA1" w:rsidRPr="00656AED" w:rsidRDefault="00EA5DA1" w:rsidP="00EA5DA1">
      <w:pPr>
        <w:ind w:right="271"/>
        <w:rPr>
          <w:highlight w:val="yellow"/>
          <w:lang w:eastAsia="ko-KR"/>
        </w:rPr>
      </w:pPr>
    </w:p>
    <w:p w:rsidR="00EA5DA1" w:rsidRPr="009C5584" w:rsidRDefault="00EA5DA1" w:rsidP="00EA5DA1">
      <w:pPr>
        <w:pStyle w:val="T1"/>
        <w:numPr>
          <w:ilvl w:val="0"/>
          <w:numId w:val="15"/>
        </w:numPr>
      </w:pPr>
      <w:r w:rsidRPr="009C5584">
        <w:lastRenderedPageBreak/>
        <w:t>RİSK DEĞERLENDİRME</w:t>
      </w:r>
    </w:p>
    <w:p w:rsidR="00EA5DA1" w:rsidRPr="009C5584" w:rsidRDefault="00EA5DA1" w:rsidP="00EA5DA1">
      <w:pPr>
        <w:ind w:left="709" w:right="271"/>
        <w:jc w:val="both"/>
        <w:rPr>
          <w:rFonts w:ascii="Candara" w:hAnsi="Candara"/>
        </w:rPr>
      </w:pPr>
      <w:r w:rsidRPr="009C5584">
        <w:tab/>
      </w:r>
      <w:r w:rsidRPr="009C5584">
        <w:rPr>
          <w:rFonts w:ascii="Candara" w:hAnsi="Candara"/>
        </w:rPr>
        <w:t xml:space="preserve">Kurumun, hedeflerini gerçekleştirmesini engelleyen önemli riskleri tespit ve analiz etme, bunlara uygun yanıtlar verilmesini belirleme sürecidir. Risk değerlendirmesi kurumda meydana gelebilecek risklerin tespiti, risklerin ölçülmesi, organizasyonun göğüsleyeceği risk kapasitesinin belirlenmesi, risklere verilecek yanıtları geliştirmeyi içermektedir. Faaliyetlerin koşulları devamlı olarak değişmekte olduğundan, risk değerlendirmesinin süreklilik temelinde tekrarlanan bir süreç olması gerekmektedir. </w:t>
      </w:r>
    </w:p>
    <w:p w:rsidR="00A273A8" w:rsidRPr="009C5584" w:rsidRDefault="00A273A8" w:rsidP="00EA5DA1">
      <w:pPr>
        <w:ind w:left="709" w:right="271"/>
        <w:jc w:val="both"/>
        <w:rPr>
          <w:rFonts w:ascii="Candara" w:hAnsi="Candara"/>
        </w:rPr>
      </w:pPr>
    </w:p>
    <w:tbl>
      <w:tblPr>
        <w:tblW w:w="977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1194"/>
        <w:gridCol w:w="1824"/>
        <w:gridCol w:w="4289"/>
      </w:tblGrid>
      <w:tr w:rsidR="00A273A8" w:rsidRPr="00656AED" w:rsidTr="00A273A8">
        <w:trPr>
          <w:trHeight w:val="1508"/>
        </w:trPr>
        <w:tc>
          <w:tcPr>
            <w:tcW w:w="2469" w:type="dxa"/>
            <w:vAlign w:val="center"/>
          </w:tcPr>
          <w:p w:rsidR="00A273A8" w:rsidRPr="009C5584" w:rsidRDefault="00A273A8" w:rsidP="00A273A8">
            <w:pPr>
              <w:pStyle w:val="Balk2"/>
              <w:numPr>
                <w:ilvl w:val="0"/>
                <w:numId w:val="0"/>
              </w:numPr>
              <w:ind w:right="271"/>
              <w:jc w:val="center"/>
              <w:rPr>
                <w:rFonts w:ascii="Candara" w:hAnsi="Candara"/>
                <w:sz w:val="24"/>
                <w:szCs w:val="24"/>
              </w:rPr>
            </w:pPr>
            <w:r w:rsidRPr="009C5584">
              <w:rPr>
                <w:rFonts w:ascii="Candara" w:hAnsi="Candara"/>
                <w:sz w:val="24"/>
                <w:szCs w:val="24"/>
              </w:rPr>
              <w:t>Birimler</w:t>
            </w:r>
          </w:p>
        </w:tc>
        <w:tc>
          <w:tcPr>
            <w:tcW w:w="1194" w:type="dxa"/>
            <w:vAlign w:val="center"/>
          </w:tcPr>
          <w:p w:rsidR="00A273A8" w:rsidRPr="009C5584" w:rsidRDefault="00A273A8" w:rsidP="00A273A8">
            <w:pPr>
              <w:pStyle w:val="Balk2"/>
              <w:numPr>
                <w:ilvl w:val="0"/>
                <w:numId w:val="0"/>
              </w:numPr>
              <w:jc w:val="center"/>
              <w:rPr>
                <w:rFonts w:ascii="Candara" w:hAnsi="Candara"/>
                <w:sz w:val="24"/>
                <w:szCs w:val="24"/>
              </w:rPr>
            </w:pPr>
            <w:r w:rsidRPr="009C5584">
              <w:rPr>
                <w:rFonts w:ascii="Candara" w:hAnsi="Candara"/>
                <w:sz w:val="24"/>
                <w:szCs w:val="24"/>
              </w:rPr>
              <w:t>Kontrol Ortamı Puanı</w:t>
            </w:r>
          </w:p>
        </w:tc>
        <w:tc>
          <w:tcPr>
            <w:tcW w:w="1824" w:type="dxa"/>
            <w:vAlign w:val="center"/>
          </w:tcPr>
          <w:p w:rsidR="00A273A8" w:rsidRPr="009C5584" w:rsidRDefault="00A273A8" w:rsidP="00A273A8">
            <w:pPr>
              <w:pStyle w:val="Balk2"/>
              <w:numPr>
                <w:ilvl w:val="0"/>
                <w:numId w:val="0"/>
              </w:numPr>
              <w:ind w:right="35"/>
              <w:jc w:val="center"/>
              <w:rPr>
                <w:rFonts w:ascii="Candara" w:hAnsi="Candara"/>
                <w:b w:val="0"/>
                <w:sz w:val="24"/>
                <w:szCs w:val="24"/>
              </w:rPr>
            </w:pPr>
            <w:r w:rsidRPr="009C5584">
              <w:rPr>
                <w:rFonts w:ascii="Candara" w:hAnsi="Candara"/>
                <w:sz w:val="24"/>
                <w:szCs w:val="24"/>
              </w:rPr>
              <w:t>Kontrol Ortamı Puan Ortalaması(%)</w:t>
            </w:r>
          </w:p>
        </w:tc>
        <w:tc>
          <w:tcPr>
            <w:tcW w:w="4289" w:type="dxa"/>
            <w:vAlign w:val="center"/>
          </w:tcPr>
          <w:p w:rsidR="00A273A8" w:rsidRPr="009C5584" w:rsidRDefault="00A273A8" w:rsidP="00A273A8">
            <w:pPr>
              <w:pStyle w:val="Balk2"/>
              <w:numPr>
                <w:ilvl w:val="0"/>
                <w:numId w:val="0"/>
              </w:numPr>
              <w:ind w:right="271"/>
              <w:jc w:val="center"/>
              <w:rPr>
                <w:rFonts w:ascii="Candara" w:hAnsi="Candara"/>
                <w:b w:val="0"/>
                <w:sz w:val="24"/>
                <w:szCs w:val="24"/>
              </w:rPr>
            </w:pPr>
            <w:r w:rsidRPr="009C5584">
              <w:rPr>
                <w:rFonts w:ascii="Candara" w:hAnsi="Candara"/>
                <w:sz w:val="24"/>
                <w:szCs w:val="24"/>
              </w:rPr>
              <w:t>Açıklama</w:t>
            </w:r>
          </w:p>
        </w:tc>
      </w:tr>
      <w:tr w:rsidR="00B42BC3" w:rsidRPr="00656AED" w:rsidTr="00A273A8">
        <w:trPr>
          <w:trHeight w:val="990"/>
        </w:trPr>
        <w:tc>
          <w:tcPr>
            <w:tcW w:w="2469" w:type="dxa"/>
            <w:vAlign w:val="center"/>
          </w:tcPr>
          <w:p w:rsidR="00B42BC3" w:rsidRPr="00B42BC3" w:rsidRDefault="00B42BC3" w:rsidP="00B42BC3">
            <w:pPr>
              <w:spacing w:after="0"/>
              <w:ind w:right="271"/>
              <w:rPr>
                <w:rFonts w:ascii="Candara" w:eastAsia="Times New Roman" w:hAnsi="Candara"/>
                <w:b/>
                <w:bCs/>
              </w:rPr>
            </w:pPr>
            <w:r w:rsidRPr="00B42BC3">
              <w:rPr>
                <w:rFonts w:ascii="Candara" w:hAnsi="Candara"/>
                <w:b/>
                <w:bCs/>
              </w:rPr>
              <w:t xml:space="preserve">Siyasal Bilgiler Fakültesi </w:t>
            </w:r>
          </w:p>
        </w:tc>
        <w:tc>
          <w:tcPr>
            <w:tcW w:w="1194" w:type="dxa"/>
            <w:vAlign w:val="center"/>
          </w:tcPr>
          <w:p w:rsidR="00B42BC3" w:rsidRPr="00F76913" w:rsidRDefault="00B42BC3" w:rsidP="00B42BC3">
            <w:pPr>
              <w:spacing w:after="0" w:line="240" w:lineRule="auto"/>
              <w:jc w:val="center"/>
              <w:rPr>
                <w:rFonts w:ascii="Candara" w:eastAsia="Times New Roman" w:hAnsi="Candara"/>
              </w:rPr>
            </w:pPr>
            <w:r w:rsidRPr="00F76913">
              <w:rPr>
                <w:rFonts w:ascii="Candara" w:eastAsia="Times New Roman" w:hAnsi="Candara"/>
              </w:rPr>
              <w:t>20</w:t>
            </w:r>
          </w:p>
        </w:tc>
        <w:tc>
          <w:tcPr>
            <w:tcW w:w="1824" w:type="dxa"/>
            <w:vAlign w:val="center"/>
          </w:tcPr>
          <w:p w:rsidR="00B42BC3" w:rsidRPr="00F76913" w:rsidRDefault="00B42BC3" w:rsidP="00B42BC3">
            <w:pPr>
              <w:spacing w:after="0" w:line="240" w:lineRule="auto"/>
              <w:ind w:right="271"/>
              <w:jc w:val="center"/>
              <w:rPr>
                <w:rFonts w:ascii="Candara" w:eastAsia="Times New Roman" w:hAnsi="Candara"/>
              </w:rPr>
            </w:pPr>
            <w:r w:rsidRPr="00F76913">
              <w:rPr>
                <w:rFonts w:ascii="Candara" w:eastAsia="Times New Roman" w:hAnsi="Candara"/>
              </w:rPr>
              <w:t>% 62,5</w:t>
            </w:r>
          </w:p>
        </w:tc>
        <w:tc>
          <w:tcPr>
            <w:tcW w:w="4289" w:type="dxa"/>
            <w:vAlign w:val="center"/>
          </w:tcPr>
          <w:p w:rsidR="00B42BC3" w:rsidRPr="00F76913" w:rsidRDefault="00B42BC3" w:rsidP="00B42BC3">
            <w:pPr>
              <w:spacing w:after="0" w:line="240" w:lineRule="auto"/>
              <w:ind w:left="108" w:right="72"/>
              <w:jc w:val="both"/>
              <w:rPr>
                <w:rFonts w:ascii="Candara" w:eastAsia="Times New Roman" w:hAnsi="Candara"/>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A273A8" w:rsidRPr="00656AED" w:rsidTr="00A273A8">
        <w:trPr>
          <w:trHeight w:val="983"/>
        </w:trPr>
        <w:tc>
          <w:tcPr>
            <w:tcW w:w="2469" w:type="dxa"/>
            <w:vAlign w:val="center"/>
          </w:tcPr>
          <w:p w:rsidR="00A273A8" w:rsidRPr="00B70D72" w:rsidRDefault="00A273A8" w:rsidP="00A273A8">
            <w:pPr>
              <w:spacing w:after="0"/>
              <w:ind w:right="271"/>
              <w:rPr>
                <w:rFonts w:ascii="Candara" w:hAnsi="Candara"/>
                <w:b/>
                <w:bCs/>
              </w:rPr>
            </w:pPr>
            <w:r w:rsidRPr="00B70D72">
              <w:rPr>
                <w:rFonts w:ascii="Candara" w:hAnsi="Candara"/>
                <w:b/>
                <w:bCs/>
              </w:rPr>
              <w:t xml:space="preserve">Sosyal ve Beşeri Bilimler Fakültesi </w:t>
            </w:r>
          </w:p>
        </w:tc>
        <w:tc>
          <w:tcPr>
            <w:tcW w:w="1194" w:type="dxa"/>
            <w:vAlign w:val="center"/>
          </w:tcPr>
          <w:p w:rsidR="00A273A8" w:rsidRPr="00B70D72" w:rsidRDefault="00B70D72" w:rsidP="00A273A8">
            <w:pPr>
              <w:spacing w:after="0" w:line="240" w:lineRule="auto"/>
              <w:jc w:val="center"/>
              <w:rPr>
                <w:rFonts w:ascii="Candara" w:eastAsia="Times New Roman" w:hAnsi="Candara"/>
              </w:rPr>
            </w:pPr>
            <w:r w:rsidRPr="00B70D72">
              <w:rPr>
                <w:rFonts w:ascii="Candara" w:eastAsia="Times New Roman" w:hAnsi="Candara"/>
              </w:rPr>
              <w:t>17</w:t>
            </w:r>
          </w:p>
        </w:tc>
        <w:tc>
          <w:tcPr>
            <w:tcW w:w="1824" w:type="dxa"/>
            <w:vAlign w:val="center"/>
          </w:tcPr>
          <w:p w:rsidR="00A273A8" w:rsidRPr="00B70D72" w:rsidRDefault="00A273A8" w:rsidP="00B70D72">
            <w:pPr>
              <w:spacing w:after="0" w:line="240" w:lineRule="auto"/>
              <w:ind w:right="271"/>
              <w:jc w:val="center"/>
              <w:rPr>
                <w:rFonts w:ascii="Candara" w:eastAsia="Times New Roman" w:hAnsi="Candara"/>
              </w:rPr>
            </w:pPr>
            <w:r w:rsidRPr="00B70D72">
              <w:rPr>
                <w:rFonts w:ascii="Candara" w:eastAsia="Times New Roman" w:hAnsi="Candara"/>
              </w:rPr>
              <w:t xml:space="preserve">% </w:t>
            </w:r>
            <w:r w:rsidR="00B70D72" w:rsidRPr="00B70D72">
              <w:rPr>
                <w:rFonts w:ascii="Candara" w:eastAsia="Times New Roman" w:hAnsi="Candara"/>
              </w:rPr>
              <w:t>53,1</w:t>
            </w:r>
          </w:p>
        </w:tc>
        <w:tc>
          <w:tcPr>
            <w:tcW w:w="4289" w:type="dxa"/>
            <w:vAlign w:val="center"/>
          </w:tcPr>
          <w:p w:rsidR="00A273A8" w:rsidRPr="00656AED" w:rsidRDefault="00B70D72" w:rsidP="00A273A8">
            <w:pPr>
              <w:pStyle w:val="Default"/>
              <w:ind w:left="108" w:right="72"/>
              <w:jc w:val="both"/>
              <w:rPr>
                <w:rFonts w:ascii="Candara" w:hAnsi="Candara"/>
                <w:highlight w:val="yellow"/>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A273A8" w:rsidRPr="00656AED" w:rsidTr="00A273A8">
        <w:trPr>
          <w:trHeight w:val="996"/>
        </w:trPr>
        <w:tc>
          <w:tcPr>
            <w:tcW w:w="2469" w:type="dxa"/>
            <w:vAlign w:val="center"/>
          </w:tcPr>
          <w:p w:rsidR="00A273A8" w:rsidRPr="005A0339" w:rsidRDefault="00A273A8" w:rsidP="00A273A8">
            <w:pPr>
              <w:spacing w:after="0"/>
              <w:ind w:right="271"/>
              <w:rPr>
                <w:rFonts w:ascii="Candara" w:hAnsi="Candara"/>
                <w:b/>
                <w:bCs/>
              </w:rPr>
            </w:pPr>
            <w:r w:rsidRPr="005A0339">
              <w:rPr>
                <w:rFonts w:ascii="Candara" w:hAnsi="Candara"/>
                <w:b/>
                <w:bCs/>
              </w:rPr>
              <w:t xml:space="preserve">Hukuk Fakültesi </w:t>
            </w:r>
          </w:p>
        </w:tc>
        <w:tc>
          <w:tcPr>
            <w:tcW w:w="1194" w:type="dxa"/>
            <w:vAlign w:val="center"/>
          </w:tcPr>
          <w:p w:rsidR="00A273A8" w:rsidRPr="005A0339" w:rsidRDefault="00B70D72" w:rsidP="00A273A8">
            <w:pPr>
              <w:spacing w:after="0"/>
              <w:ind w:right="54"/>
              <w:jc w:val="center"/>
              <w:rPr>
                <w:rFonts w:ascii="Candara" w:hAnsi="Candara"/>
              </w:rPr>
            </w:pPr>
            <w:r w:rsidRPr="005A0339">
              <w:rPr>
                <w:rFonts w:ascii="Candara" w:hAnsi="Candara"/>
              </w:rPr>
              <w:t>23</w:t>
            </w:r>
          </w:p>
        </w:tc>
        <w:tc>
          <w:tcPr>
            <w:tcW w:w="1824" w:type="dxa"/>
            <w:vAlign w:val="center"/>
          </w:tcPr>
          <w:p w:rsidR="00A273A8" w:rsidRPr="005A0339" w:rsidRDefault="00A273A8" w:rsidP="00B70D72">
            <w:pPr>
              <w:spacing w:after="0"/>
              <w:ind w:right="271"/>
              <w:jc w:val="center"/>
              <w:rPr>
                <w:rFonts w:ascii="Candara" w:hAnsi="Candara"/>
              </w:rPr>
            </w:pPr>
            <w:r w:rsidRPr="005A0339">
              <w:rPr>
                <w:rFonts w:ascii="Candara" w:hAnsi="Candara"/>
              </w:rPr>
              <w:t xml:space="preserve">% </w:t>
            </w:r>
            <w:r w:rsidR="00B70D72" w:rsidRPr="005A0339">
              <w:rPr>
                <w:rFonts w:ascii="Candara" w:hAnsi="Candara"/>
              </w:rPr>
              <w:t>71,9</w:t>
            </w:r>
          </w:p>
        </w:tc>
        <w:tc>
          <w:tcPr>
            <w:tcW w:w="4289" w:type="dxa"/>
            <w:vAlign w:val="center"/>
          </w:tcPr>
          <w:p w:rsidR="00A273A8" w:rsidRPr="005A0339" w:rsidRDefault="005A0339" w:rsidP="00A273A8">
            <w:pPr>
              <w:spacing w:after="0"/>
              <w:ind w:left="72" w:right="72"/>
              <w:jc w:val="both"/>
              <w:rPr>
                <w:rFonts w:ascii="Candara" w:hAnsi="Candara"/>
              </w:rPr>
            </w:pPr>
            <w:r w:rsidRPr="005A0339">
              <w:rPr>
                <w:rFonts w:ascii="Candara" w:hAnsi="Candara"/>
              </w:rPr>
              <w:t>Risk Değerlendirme bileşeninin iyi bir düzeyde olduğunu görülmektedir. İç kontrol mekanizmalarının uygulamasının yerleştiği anlaşılmaktadır. Birim tarafından Risk Değerlendirme bileşeni standartlarının biraz daha geliştirilmesi için çalışmalar yapılmaktadır.</w:t>
            </w:r>
          </w:p>
        </w:tc>
      </w:tr>
      <w:tr w:rsidR="00D55B77" w:rsidRPr="00656AED" w:rsidTr="00A273A8">
        <w:trPr>
          <w:trHeight w:val="1124"/>
        </w:trPr>
        <w:tc>
          <w:tcPr>
            <w:tcW w:w="2469" w:type="dxa"/>
            <w:vAlign w:val="center"/>
          </w:tcPr>
          <w:p w:rsidR="00D55B77" w:rsidRPr="009C5584" w:rsidRDefault="00D55B77" w:rsidP="00D55B77">
            <w:pPr>
              <w:spacing w:after="0"/>
              <w:ind w:right="271"/>
              <w:rPr>
                <w:rFonts w:ascii="Candara" w:hAnsi="Candara"/>
                <w:b/>
                <w:bCs/>
              </w:rPr>
            </w:pPr>
            <w:r w:rsidRPr="009C5584">
              <w:rPr>
                <w:rFonts w:ascii="Candara" w:hAnsi="Candara"/>
                <w:b/>
                <w:bCs/>
              </w:rPr>
              <w:t>Yabancı Diller Fakültesi</w:t>
            </w:r>
          </w:p>
        </w:tc>
        <w:tc>
          <w:tcPr>
            <w:tcW w:w="1194" w:type="dxa"/>
            <w:vAlign w:val="center"/>
          </w:tcPr>
          <w:p w:rsidR="00D55B77" w:rsidRPr="009C5584" w:rsidRDefault="00D55B77" w:rsidP="00D55B77">
            <w:pPr>
              <w:spacing w:after="0" w:line="240" w:lineRule="auto"/>
              <w:jc w:val="center"/>
              <w:rPr>
                <w:rFonts w:ascii="Candara" w:eastAsia="Times New Roman" w:hAnsi="Candara"/>
              </w:rPr>
            </w:pPr>
            <w:r w:rsidRPr="009C5584">
              <w:rPr>
                <w:rFonts w:ascii="Candara" w:eastAsia="Times New Roman" w:hAnsi="Candara"/>
              </w:rPr>
              <w:t>26</w:t>
            </w:r>
          </w:p>
        </w:tc>
        <w:tc>
          <w:tcPr>
            <w:tcW w:w="1824" w:type="dxa"/>
            <w:vAlign w:val="center"/>
          </w:tcPr>
          <w:p w:rsidR="00D55B77" w:rsidRPr="009C5584" w:rsidRDefault="00D55B77" w:rsidP="00D55B77">
            <w:pPr>
              <w:spacing w:after="0" w:line="240" w:lineRule="auto"/>
              <w:ind w:right="271"/>
              <w:jc w:val="center"/>
              <w:rPr>
                <w:rFonts w:ascii="Candara" w:eastAsia="Times New Roman" w:hAnsi="Candara"/>
              </w:rPr>
            </w:pPr>
            <w:r w:rsidRPr="009C5584">
              <w:rPr>
                <w:rFonts w:ascii="Candara" w:eastAsia="Times New Roman" w:hAnsi="Candara"/>
              </w:rPr>
              <w:t>% 81,3</w:t>
            </w:r>
          </w:p>
        </w:tc>
        <w:tc>
          <w:tcPr>
            <w:tcW w:w="4289" w:type="dxa"/>
            <w:vAlign w:val="center"/>
          </w:tcPr>
          <w:p w:rsidR="00D55B77" w:rsidRPr="00656AED" w:rsidRDefault="00D55B77" w:rsidP="00D55B77">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D55B77" w:rsidRPr="00656AED" w:rsidTr="00A273A8">
        <w:trPr>
          <w:trHeight w:val="1391"/>
        </w:trPr>
        <w:tc>
          <w:tcPr>
            <w:tcW w:w="2469" w:type="dxa"/>
            <w:vAlign w:val="center"/>
          </w:tcPr>
          <w:p w:rsidR="00D55B77" w:rsidRPr="005A1D0A" w:rsidRDefault="00D55B77" w:rsidP="00D55B77">
            <w:pPr>
              <w:spacing w:after="0"/>
              <w:ind w:right="271"/>
              <w:rPr>
                <w:rFonts w:ascii="Candara" w:hAnsi="Candara"/>
                <w:b/>
                <w:bCs/>
              </w:rPr>
            </w:pPr>
            <w:r w:rsidRPr="005A1D0A">
              <w:rPr>
                <w:rFonts w:ascii="Candara" w:hAnsi="Candara"/>
                <w:b/>
                <w:bCs/>
              </w:rPr>
              <w:t xml:space="preserve">İslami İlimler Fakültesi </w:t>
            </w:r>
          </w:p>
        </w:tc>
        <w:tc>
          <w:tcPr>
            <w:tcW w:w="1194" w:type="dxa"/>
            <w:vAlign w:val="center"/>
          </w:tcPr>
          <w:p w:rsidR="00D55B77" w:rsidRPr="005A1D0A" w:rsidRDefault="00D55B77" w:rsidP="00D55B77">
            <w:pPr>
              <w:spacing w:after="0" w:line="240" w:lineRule="auto"/>
              <w:jc w:val="center"/>
              <w:rPr>
                <w:rFonts w:ascii="Candara" w:eastAsia="Times New Roman" w:hAnsi="Candara"/>
              </w:rPr>
            </w:pPr>
            <w:r w:rsidRPr="005A1D0A">
              <w:rPr>
                <w:rFonts w:ascii="Candara" w:eastAsia="Times New Roman" w:hAnsi="Candara"/>
              </w:rPr>
              <w:t>27</w:t>
            </w:r>
          </w:p>
        </w:tc>
        <w:tc>
          <w:tcPr>
            <w:tcW w:w="1824" w:type="dxa"/>
            <w:vAlign w:val="center"/>
          </w:tcPr>
          <w:p w:rsidR="00D55B77" w:rsidRPr="005A1D0A" w:rsidRDefault="00D55B77" w:rsidP="00D55B77">
            <w:pPr>
              <w:spacing w:after="0" w:line="240" w:lineRule="auto"/>
              <w:ind w:right="271"/>
              <w:jc w:val="center"/>
              <w:rPr>
                <w:rFonts w:ascii="Candara" w:eastAsia="Times New Roman" w:hAnsi="Candara"/>
              </w:rPr>
            </w:pPr>
            <w:r w:rsidRPr="005A1D0A">
              <w:rPr>
                <w:rFonts w:ascii="Candara" w:eastAsia="Times New Roman" w:hAnsi="Candara"/>
              </w:rPr>
              <w:t>% 81,3</w:t>
            </w:r>
          </w:p>
        </w:tc>
        <w:tc>
          <w:tcPr>
            <w:tcW w:w="4289" w:type="dxa"/>
            <w:vAlign w:val="center"/>
          </w:tcPr>
          <w:p w:rsidR="00D55B77" w:rsidRPr="00656AED" w:rsidRDefault="00D55B77" w:rsidP="00D55B77">
            <w:pPr>
              <w:spacing w:after="0"/>
              <w:ind w:left="72" w:right="72"/>
              <w:jc w:val="both"/>
              <w:rPr>
                <w:rFonts w:ascii="Candara" w:hAnsi="Candara"/>
                <w:highlight w:val="yellow"/>
              </w:rPr>
            </w:pPr>
            <w:r w:rsidRPr="005D05BD">
              <w:rPr>
                <w:rFonts w:ascii="Candara" w:hAnsi="Candara"/>
              </w:rPr>
              <w:t xml:space="preserve">Risk Değerlendirme bileşeninin yüksek düzeyde olduğu görülmektedir. Birim tarafından Risk Değerlendirme bileşeni </w:t>
            </w:r>
            <w:r w:rsidRPr="005D05BD">
              <w:rPr>
                <w:rFonts w:ascii="Candara" w:hAnsi="Candara"/>
              </w:rPr>
              <w:lastRenderedPageBreak/>
              <w:t>standartlarının uygulanmasının yerleştiği anlaşılmaktadır.</w:t>
            </w:r>
          </w:p>
        </w:tc>
      </w:tr>
      <w:tr w:rsidR="00FD2C01" w:rsidRPr="00656AED" w:rsidTr="00A273A8">
        <w:trPr>
          <w:trHeight w:val="717"/>
        </w:trPr>
        <w:tc>
          <w:tcPr>
            <w:tcW w:w="2469" w:type="dxa"/>
            <w:vAlign w:val="center"/>
          </w:tcPr>
          <w:p w:rsidR="00FD2C01" w:rsidRPr="00E17D74" w:rsidRDefault="00FD2C01" w:rsidP="00FD2C01">
            <w:pPr>
              <w:spacing w:after="0"/>
              <w:ind w:right="271"/>
              <w:rPr>
                <w:rFonts w:ascii="Candara" w:hAnsi="Candara"/>
                <w:b/>
                <w:bCs/>
              </w:rPr>
            </w:pPr>
            <w:r w:rsidRPr="00E17D74">
              <w:rPr>
                <w:rFonts w:ascii="Candara" w:hAnsi="Candara"/>
                <w:b/>
                <w:bCs/>
              </w:rPr>
              <w:lastRenderedPageBreak/>
              <w:t xml:space="preserve">Batı Dünyası Araştırmaları Enstitüsü </w:t>
            </w:r>
          </w:p>
        </w:tc>
        <w:tc>
          <w:tcPr>
            <w:tcW w:w="1194" w:type="dxa"/>
            <w:vAlign w:val="center"/>
          </w:tcPr>
          <w:p w:rsidR="00FD2C01" w:rsidRPr="00B42BC3" w:rsidRDefault="00FD2C01" w:rsidP="00FD2C01">
            <w:pPr>
              <w:spacing w:after="0"/>
              <w:ind w:right="271"/>
              <w:jc w:val="center"/>
              <w:rPr>
                <w:rFonts w:ascii="Candara" w:hAnsi="Candara"/>
              </w:rPr>
            </w:pPr>
            <w:r w:rsidRPr="00B42BC3">
              <w:rPr>
                <w:rFonts w:ascii="Candara" w:hAnsi="Candara"/>
              </w:rPr>
              <w:t>28</w:t>
            </w:r>
          </w:p>
        </w:tc>
        <w:tc>
          <w:tcPr>
            <w:tcW w:w="1824" w:type="dxa"/>
            <w:vAlign w:val="center"/>
          </w:tcPr>
          <w:p w:rsidR="00FD2C01" w:rsidRPr="00B42BC3" w:rsidRDefault="00FD2C01" w:rsidP="00FD2C01">
            <w:pPr>
              <w:spacing w:after="0"/>
              <w:ind w:right="271"/>
              <w:jc w:val="center"/>
              <w:rPr>
                <w:rFonts w:ascii="Candara" w:hAnsi="Candara"/>
              </w:rPr>
            </w:pPr>
            <w:r w:rsidRPr="00B42BC3">
              <w:rPr>
                <w:rFonts w:ascii="Candara" w:hAnsi="Candara"/>
              </w:rPr>
              <w:t>% 87</w:t>
            </w:r>
            <w:r>
              <w:rPr>
                <w:rFonts w:ascii="Candara" w:hAnsi="Candara"/>
              </w:rPr>
              <w:t>,</w:t>
            </w:r>
            <w:r w:rsidRPr="00B42BC3">
              <w:rPr>
                <w:rFonts w:ascii="Candara" w:hAnsi="Candara"/>
              </w:rPr>
              <w:t>5</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852"/>
        </w:trPr>
        <w:tc>
          <w:tcPr>
            <w:tcW w:w="2469" w:type="dxa"/>
            <w:vAlign w:val="center"/>
          </w:tcPr>
          <w:p w:rsidR="00FD2C01" w:rsidRPr="00B42BC3" w:rsidRDefault="00FD2C01" w:rsidP="00FD2C01">
            <w:pPr>
              <w:spacing w:after="0"/>
              <w:ind w:right="271"/>
              <w:rPr>
                <w:rFonts w:ascii="Candara" w:hAnsi="Candara"/>
                <w:b/>
                <w:bCs/>
              </w:rPr>
            </w:pPr>
            <w:r w:rsidRPr="00B42BC3">
              <w:rPr>
                <w:rFonts w:ascii="Candara" w:hAnsi="Candara"/>
                <w:b/>
                <w:bCs/>
              </w:rPr>
              <w:t xml:space="preserve">Türk Dünyası Araştırmaları Enstitüsü </w:t>
            </w:r>
          </w:p>
        </w:tc>
        <w:tc>
          <w:tcPr>
            <w:tcW w:w="1194" w:type="dxa"/>
            <w:vAlign w:val="center"/>
          </w:tcPr>
          <w:p w:rsidR="00FD2C01" w:rsidRPr="00B42BC3" w:rsidRDefault="00FD2C01" w:rsidP="00FD2C01">
            <w:pPr>
              <w:spacing w:after="0"/>
              <w:ind w:right="271"/>
              <w:jc w:val="center"/>
              <w:rPr>
                <w:rFonts w:ascii="Candara" w:hAnsi="Candara"/>
              </w:rPr>
            </w:pPr>
            <w:r w:rsidRPr="00B42BC3">
              <w:rPr>
                <w:rFonts w:ascii="Candara" w:hAnsi="Candara"/>
              </w:rPr>
              <w:t>28</w:t>
            </w:r>
          </w:p>
        </w:tc>
        <w:tc>
          <w:tcPr>
            <w:tcW w:w="1824" w:type="dxa"/>
            <w:vAlign w:val="center"/>
          </w:tcPr>
          <w:p w:rsidR="00FD2C01" w:rsidRPr="00B42BC3" w:rsidRDefault="00FD2C01" w:rsidP="00FD2C01">
            <w:pPr>
              <w:spacing w:after="0"/>
              <w:ind w:right="271"/>
              <w:jc w:val="center"/>
              <w:rPr>
                <w:rFonts w:ascii="Candara" w:hAnsi="Candara"/>
              </w:rPr>
            </w:pPr>
            <w:r w:rsidRPr="00B42BC3">
              <w:rPr>
                <w:rFonts w:ascii="Candara" w:hAnsi="Candara"/>
              </w:rPr>
              <w:t>% 87</w:t>
            </w:r>
            <w:r>
              <w:rPr>
                <w:rFonts w:ascii="Candara" w:hAnsi="Candara"/>
              </w:rPr>
              <w:t>,</w:t>
            </w:r>
            <w:r w:rsidRPr="00B42BC3">
              <w:rPr>
                <w:rFonts w:ascii="Candara" w:hAnsi="Candara"/>
              </w:rPr>
              <w:t>5</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834"/>
        </w:trPr>
        <w:tc>
          <w:tcPr>
            <w:tcW w:w="2469" w:type="dxa"/>
            <w:vAlign w:val="center"/>
          </w:tcPr>
          <w:p w:rsidR="00FD2C01" w:rsidRPr="00F76913" w:rsidRDefault="00FD2C01" w:rsidP="00FD2C01">
            <w:pPr>
              <w:spacing w:after="0"/>
              <w:ind w:right="271"/>
              <w:rPr>
                <w:rFonts w:ascii="Candara" w:hAnsi="Candara"/>
                <w:b/>
                <w:bCs/>
              </w:rPr>
            </w:pPr>
            <w:r w:rsidRPr="00F76913">
              <w:rPr>
                <w:rFonts w:ascii="Candara" w:hAnsi="Candara"/>
                <w:b/>
                <w:bCs/>
              </w:rPr>
              <w:t>İslami Araştırmalar Enstitüsü</w:t>
            </w:r>
          </w:p>
        </w:tc>
        <w:tc>
          <w:tcPr>
            <w:tcW w:w="1194" w:type="dxa"/>
            <w:vAlign w:val="center"/>
          </w:tcPr>
          <w:p w:rsidR="00FD2C01" w:rsidRPr="00F76913" w:rsidRDefault="00FD2C01" w:rsidP="00FD2C01">
            <w:pPr>
              <w:spacing w:after="0" w:line="240" w:lineRule="auto"/>
              <w:jc w:val="center"/>
              <w:rPr>
                <w:rFonts w:ascii="Candara" w:eastAsia="Times New Roman" w:hAnsi="Candara"/>
              </w:rPr>
            </w:pPr>
            <w:r w:rsidRPr="00F76913">
              <w:rPr>
                <w:rFonts w:ascii="Candara" w:eastAsia="Times New Roman" w:hAnsi="Candara"/>
              </w:rPr>
              <w:t>20</w:t>
            </w:r>
          </w:p>
        </w:tc>
        <w:tc>
          <w:tcPr>
            <w:tcW w:w="1824" w:type="dxa"/>
            <w:vAlign w:val="center"/>
          </w:tcPr>
          <w:p w:rsidR="00FD2C01" w:rsidRPr="00F76913" w:rsidRDefault="00FD2C01" w:rsidP="00FD2C01">
            <w:pPr>
              <w:spacing w:after="0" w:line="240" w:lineRule="auto"/>
              <w:ind w:right="271"/>
              <w:jc w:val="center"/>
              <w:rPr>
                <w:rFonts w:ascii="Candara" w:eastAsia="Times New Roman" w:hAnsi="Candara"/>
              </w:rPr>
            </w:pPr>
            <w:r w:rsidRPr="00F76913">
              <w:rPr>
                <w:rFonts w:ascii="Candara" w:eastAsia="Times New Roman" w:hAnsi="Candara"/>
              </w:rPr>
              <w:t>% 62,5</w:t>
            </w:r>
          </w:p>
        </w:tc>
        <w:tc>
          <w:tcPr>
            <w:tcW w:w="4289" w:type="dxa"/>
            <w:vAlign w:val="center"/>
          </w:tcPr>
          <w:p w:rsidR="00FD2C01" w:rsidRPr="00F76913" w:rsidRDefault="00FD2C01" w:rsidP="00FD2C01">
            <w:pPr>
              <w:spacing w:after="0" w:line="240" w:lineRule="auto"/>
              <w:ind w:left="108" w:right="72"/>
              <w:jc w:val="both"/>
              <w:rPr>
                <w:rFonts w:ascii="Candara" w:eastAsia="Times New Roman" w:hAnsi="Candara"/>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845"/>
        </w:trPr>
        <w:tc>
          <w:tcPr>
            <w:tcW w:w="2469" w:type="dxa"/>
            <w:vAlign w:val="center"/>
          </w:tcPr>
          <w:p w:rsidR="00FD2C01" w:rsidRPr="005A1D0A" w:rsidRDefault="00FD2C01" w:rsidP="00FD2C01">
            <w:pPr>
              <w:spacing w:after="0"/>
              <w:ind w:right="271"/>
              <w:rPr>
                <w:rFonts w:ascii="Candara" w:hAnsi="Candara"/>
                <w:b/>
                <w:bCs/>
              </w:rPr>
            </w:pPr>
            <w:r w:rsidRPr="005A1D0A">
              <w:rPr>
                <w:rFonts w:ascii="Candara" w:hAnsi="Candara"/>
                <w:b/>
                <w:bCs/>
              </w:rPr>
              <w:t xml:space="preserve">Doğu ve Afrika Araştırmaları Enstitüsü </w:t>
            </w:r>
          </w:p>
        </w:tc>
        <w:tc>
          <w:tcPr>
            <w:tcW w:w="1194" w:type="dxa"/>
            <w:vAlign w:val="center"/>
          </w:tcPr>
          <w:p w:rsidR="00FD2C01" w:rsidRPr="005A1D0A" w:rsidRDefault="00FD2C01" w:rsidP="00FD2C01">
            <w:pPr>
              <w:spacing w:after="0" w:line="240" w:lineRule="auto"/>
              <w:jc w:val="center"/>
              <w:rPr>
                <w:rFonts w:ascii="Candara" w:eastAsia="Times New Roman" w:hAnsi="Candara"/>
              </w:rPr>
            </w:pPr>
            <w:r w:rsidRPr="005A1D0A">
              <w:rPr>
                <w:rFonts w:ascii="Candara" w:eastAsia="Times New Roman" w:hAnsi="Candara"/>
              </w:rPr>
              <w:t>23</w:t>
            </w:r>
          </w:p>
        </w:tc>
        <w:tc>
          <w:tcPr>
            <w:tcW w:w="1824" w:type="dxa"/>
            <w:vAlign w:val="center"/>
          </w:tcPr>
          <w:p w:rsidR="00FD2C01" w:rsidRPr="005A1D0A" w:rsidRDefault="00FD2C01" w:rsidP="00FD2C01">
            <w:pPr>
              <w:spacing w:after="0" w:line="240" w:lineRule="auto"/>
              <w:ind w:right="271"/>
              <w:jc w:val="center"/>
              <w:rPr>
                <w:rFonts w:ascii="Candara" w:eastAsia="Times New Roman" w:hAnsi="Candara"/>
              </w:rPr>
            </w:pPr>
            <w:r w:rsidRPr="005A1D0A">
              <w:rPr>
                <w:rFonts w:ascii="Candara" w:eastAsia="Times New Roman" w:hAnsi="Candara"/>
              </w:rPr>
              <w:t>% 71,9</w:t>
            </w:r>
          </w:p>
        </w:tc>
        <w:tc>
          <w:tcPr>
            <w:tcW w:w="4289" w:type="dxa"/>
            <w:vAlign w:val="center"/>
          </w:tcPr>
          <w:p w:rsidR="00FD2C01" w:rsidRPr="005A1D0A" w:rsidRDefault="00FD2C01" w:rsidP="00FD2C01">
            <w:pPr>
              <w:spacing w:after="0"/>
              <w:ind w:left="108" w:right="72"/>
              <w:jc w:val="both"/>
              <w:rPr>
                <w:rFonts w:ascii="Candara" w:hAnsi="Candara"/>
              </w:rPr>
            </w:pPr>
            <w:r w:rsidRPr="005A1D0A">
              <w:rPr>
                <w:rFonts w:ascii="Candara" w:hAnsi="Candara"/>
              </w:rPr>
              <w:t>Risk Değerlendirme bileşeninin iyi bir düzeyde olduğunu görülmektedir. İç kontrol mekanizmalarının uygulamasının yerleştiği anlaşılmaktadır. Birim tarafından Risk Değerlendirme bileşeni standartlarının biraz daha geliştirilmesi için çalışmalar yapılmaktadır.</w:t>
            </w:r>
          </w:p>
        </w:tc>
      </w:tr>
      <w:tr w:rsidR="00FD2C01" w:rsidRPr="00656AED" w:rsidTr="00A273A8">
        <w:trPr>
          <w:trHeight w:val="277"/>
        </w:trPr>
        <w:tc>
          <w:tcPr>
            <w:tcW w:w="2469" w:type="dxa"/>
            <w:vAlign w:val="center"/>
          </w:tcPr>
          <w:p w:rsidR="00FD2C01" w:rsidRPr="008E1B2F" w:rsidRDefault="00FD2C01" w:rsidP="00FD2C01">
            <w:pPr>
              <w:spacing w:after="0"/>
              <w:ind w:right="271"/>
              <w:rPr>
                <w:rFonts w:ascii="Candara" w:hAnsi="Candara"/>
                <w:b/>
                <w:bCs/>
              </w:rPr>
            </w:pPr>
            <w:r w:rsidRPr="008E1B2F">
              <w:rPr>
                <w:rFonts w:ascii="Candara" w:hAnsi="Candara"/>
                <w:b/>
                <w:bCs/>
              </w:rPr>
              <w:t>Genel Sekreterlik</w:t>
            </w:r>
          </w:p>
        </w:tc>
        <w:tc>
          <w:tcPr>
            <w:tcW w:w="1194" w:type="dxa"/>
            <w:vAlign w:val="center"/>
          </w:tcPr>
          <w:p w:rsidR="00FD2C01" w:rsidRPr="008E1B2F" w:rsidRDefault="00FD2C01" w:rsidP="00FD2C01">
            <w:pPr>
              <w:spacing w:after="0" w:line="240" w:lineRule="auto"/>
              <w:jc w:val="center"/>
              <w:rPr>
                <w:rFonts w:ascii="Candara" w:eastAsia="Times New Roman" w:hAnsi="Candara"/>
              </w:rPr>
            </w:pPr>
            <w:r w:rsidRPr="008E1B2F">
              <w:rPr>
                <w:rFonts w:ascii="Candara" w:eastAsia="Times New Roman" w:hAnsi="Candara"/>
              </w:rPr>
              <w:t>24</w:t>
            </w:r>
          </w:p>
        </w:tc>
        <w:tc>
          <w:tcPr>
            <w:tcW w:w="1824" w:type="dxa"/>
            <w:vAlign w:val="center"/>
          </w:tcPr>
          <w:p w:rsidR="00FD2C01" w:rsidRPr="008E1B2F" w:rsidRDefault="00FD2C01" w:rsidP="00FD2C01">
            <w:pPr>
              <w:spacing w:after="0" w:line="240" w:lineRule="auto"/>
              <w:ind w:right="271"/>
              <w:jc w:val="center"/>
              <w:rPr>
                <w:rFonts w:ascii="Candara" w:eastAsia="Times New Roman" w:hAnsi="Candara"/>
              </w:rPr>
            </w:pPr>
            <w:r w:rsidRPr="008E1B2F">
              <w:rPr>
                <w:rFonts w:ascii="Candara" w:eastAsia="Times New Roman" w:hAnsi="Candara"/>
              </w:rPr>
              <w:t>% 75</w:t>
            </w:r>
          </w:p>
        </w:tc>
        <w:tc>
          <w:tcPr>
            <w:tcW w:w="4289" w:type="dxa"/>
            <w:vAlign w:val="center"/>
          </w:tcPr>
          <w:p w:rsidR="00FD2C01" w:rsidRPr="00656AED" w:rsidRDefault="00FD2C01" w:rsidP="00FD2C01">
            <w:pPr>
              <w:pStyle w:val="Default"/>
              <w:ind w:left="108" w:right="72"/>
              <w:jc w:val="both"/>
              <w:rPr>
                <w:rFonts w:ascii="Candara" w:hAnsi="Candara"/>
                <w:highlight w:val="yellow"/>
              </w:rPr>
            </w:pPr>
            <w:r w:rsidRPr="005A1D0A">
              <w:rPr>
                <w:rFonts w:ascii="Candara" w:hAnsi="Candara"/>
              </w:rPr>
              <w:t>Risk Değerlendirme bileşeninin iyi bir düzeyde olduğunu görülmektedir. İç kontrol mekanizmalarının uygulamasının yerleştiği anlaşılmaktadır. Birim tarafından Risk Değerlendirme bileşeni standartlarının biraz daha geliştirilmesi için çalışmalar yapılmaktadır.</w:t>
            </w:r>
          </w:p>
        </w:tc>
      </w:tr>
      <w:tr w:rsidR="00FD2C01" w:rsidRPr="00656AED" w:rsidTr="00A273A8">
        <w:trPr>
          <w:trHeight w:val="277"/>
        </w:trPr>
        <w:tc>
          <w:tcPr>
            <w:tcW w:w="2469" w:type="dxa"/>
            <w:vAlign w:val="center"/>
          </w:tcPr>
          <w:p w:rsidR="00FD2C01" w:rsidRPr="00656AED" w:rsidRDefault="00FD2C01" w:rsidP="00FD2C01">
            <w:pPr>
              <w:spacing w:after="0"/>
              <w:ind w:right="271"/>
              <w:rPr>
                <w:rFonts w:ascii="Candara" w:hAnsi="Candara"/>
                <w:b/>
                <w:bCs/>
                <w:highlight w:val="yellow"/>
              </w:rPr>
            </w:pPr>
            <w:r w:rsidRPr="00AA4A87">
              <w:rPr>
                <w:rFonts w:ascii="Candara" w:hAnsi="Candara"/>
                <w:b/>
                <w:bCs/>
              </w:rPr>
              <w:t>Bilgi İşlem Dairesi Başkanlığı</w:t>
            </w:r>
          </w:p>
        </w:tc>
        <w:tc>
          <w:tcPr>
            <w:tcW w:w="1194" w:type="dxa"/>
            <w:vAlign w:val="center"/>
          </w:tcPr>
          <w:p w:rsidR="00FD2C01" w:rsidRPr="005D05BD" w:rsidRDefault="00FD2C01" w:rsidP="00FD2C01">
            <w:pPr>
              <w:spacing w:after="0"/>
              <w:jc w:val="center"/>
              <w:rPr>
                <w:rFonts w:ascii="Candara" w:hAnsi="Candara"/>
              </w:rPr>
            </w:pPr>
            <w:r w:rsidRPr="005D05BD">
              <w:rPr>
                <w:rFonts w:ascii="Candara" w:hAnsi="Candara"/>
              </w:rPr>
              <w:t>26</w:t>
            </w:r>
          </w:p>
        </w:tc>
        <w:tc>
          <w:tcPr>
            <w:tcW w:w="1824" w:type="dxa"/>
            <w:vAlign w:val="center"/>
          </w:tcPr>
          <w:p w:rsidR="00FD2C01" w:rsidRPr="005D05BD" w:rsidRDefault="00FD2C01" w:rsidP="00FD2C01">
            <w:pPr>
              <w:spacing w:after="0"/>
              <w:ind w:right="271"/>
              <w:jc w:val="center"/>
              <w:rPr>
                <w:rFonts w:ascii="Candara" w:hAnsi="Candara"/>
              </w:rPr>
            </w:pPr>
            <w:r w:rsidRPr="005D05BD">
              <w:rPr>
                <w:rFonts w:ascii="Candara" w:hAnsi="Candara"/>
              </w:rPr>
              <w:t>% 81,3</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277"/>
        </w:trPr>
        <w:tc>
          <w:tcPr>
            <w:tcW w:w="2469" w:type="dxa"/>
            <w:vAlign w:val="center"/>
          </w:tcPr>
          <w:p w:rsidR="00FD2C01" w:rsidRPr="00446B1C" w:rsidRDefault="00FD2C01" w:rsidP="00FD2C01">
            <w:pPr>
              <w:spacing w:after="0"/>
              <w:ind w:right="271"/>
              <w:rPr>
                <w:rFonts w:ascii="Candara" w:hAnsi="Candara"/>
                <w:b/>
                <w:bCs/>
              </w:rPr>
            </w:pPr>
            <w:r w:rsidRPr="00446B1C">
              <w:rPr>
                <w:rFonts w:ascii="Candara" w:hAnsi="Candara"/>
                <w:b/>
                <w:bCs/>
              </w:rPr>
              <w:t>Personel Dairesi Başkanlığı</w:t>
            </w:r>
          </w:p>
        </w:tc>
        <w:tc>
          <w:tcPr>
            <w:tcW w:w="1194" w:type="dxa"/>
            <w:vAlign w:val="center"/>
          </w:tcPr>
          <w:p w:rsidR="00FD2C01" w:rsidRPr="00446B1C" w:rsidRDefault="00FD2C01" w:rsidP="00FD2C01">
            <w:pPr>
              <w:spacing w:after="0" w:line="240" w:lineRule="auto"/>
              <w:jc w:val="center"/>
              <w:rPr>
                <w:rFonts w:ascii="Candara" w:eastAsia="Times New Roman" w:hAnsi="Candara"/>
              </w:rPr>
            </w:pPr>
            <w:r w:rsidRPr="00446B1C">
              <w:rPr>
                <w:rFonts w:ascii="Candara" w:eastAsia="Times New Roman" w:hAnsi="Candara"/>
              </w:rPr>
              <w:t>10</w:t>
            </w:r>
          </w:p>
        </w:tc>
        <w:tc>
          <w:tcPr>
            <w:tcW w:w="1824" w:type="dxa"/>
            <w:vAlign w:val="center"/>
          </w:tcPr>
          <w:p w:rsidR="00FD2C01" w:rsidRPr="00446B1C" w:rsidRDefault="00FD2C01" w:rsidP="00FD2C01">
            <w:pPr>
              <w:spacing w:after="0" w:line="240" w:lineRule="auto"/>
              <w:ind w:right="271"/>
              <w:jc w:val="center"/>
              <w:rPr>
                <w:rFonts w:ascii="Candara" w:eastAsia="Times New Roman" w:hAnsi="Candara"/>
              </w:rPr>
            </w:pPr>
            <w:r w:rsidRPr="00446B1C">
              <w:rPr>
                <w:rFonts w:ascii="Candara" w:eastAsia="Times New Roman" w:hAnsi="Candara"/>
              </w:rPr>
              <w:t>% 31,3</w:t>
            </w:r>
          </w:p>
        </w:tc>
        <w:tc>
          <w:tcPr>
            <w:tcW w:w="4289" w:type="dxa"/>
            <w:vAlign w:val="center"/>
          </w:tcPr>
          <w:p w:rsidR="00FD2C01" w:rsidRPr="00446B1C" w:rsidRDefault="00FD2C01" w:rsidP="00FD2C01">
            <w:pPr>
              <w:pStyle w:val="Default"/>
              <w:ind w:left="108" w:right="72"/>
              <w:jc w:val="both"/>
              <w:rPr>
                <w:rFonts w:ascii="Candara" w:hAnsi="Candara"/>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w:t>
            </w:r>
            <w:r w:rsidRPr="00446B1C">
              <w:rPr>
                <w:rFonts w:ascii="Candara" w:hAnsi="Candara" w:cs="TT1DF2o00"/>
                <w:szCs w:val="18"/>
              </w:rPr>
              <w:lastRenderedPageBreak/>
              <w:t>ve iç kontrol sistemi için çalışmaların devam ettiği anlaşılmaktadır. Ancak Birim tarafından çalışmaların artarak devam etmesi gerekmektedir.</w:t>
            </w:r>
          </w:p>
        </w:tc>
      </w:tr>
      <w:tr w:rsidR="00FD2C01" w:rsidRPr="00656AED" w:rsidTr="00A273A8">
        <w:trPr>
          <w:trHeight w:val="277"/>
        </w:trPr>
        <w:tc>
          <w:tcPr>
            <w:tcW w:w="2469" w:type="dxa"/>
            <w:vAlign w:val="center"/>
          </w:tcPr>
          <w:p w:rsidR="00FD2C01" w:rsidRPr="00656AED" w:rsidRDefault="00FD2C01" w:rsidP="00FD2C01">
            <w:pPr>
              <w:spacing w:after="0"/>
              <w:ind w:right="271"/>
              <w:rPr>
                <w:rFonts w:ascii="Candara" w:hAnsi="Candara"/>
                <w:b/>
                <w:bCs/>
                <w:highlight w:val="yellow"/>
              </w:rPr>
            </w:pPr>
            <w:r w:rsidRPr="00FF5A46">
              <w:rPr>
                <w:rFonts w:ascii="Candara" w:hAnsi="Candara"/>
                <w:b/>
                <w:bCs/>
              </w:rPr>
              <w:lastRenderedPageBreak/>
              <w:t>İdari ve Mali İşler Dairesi Başkanlığı</w:t>
            </w:r>
          </w:p>
        </w:tc>
        <w:tc>
          <w:tcPr>
            <w:tcW w:w="1194" w:type="dxa"/>
            <w:vAlign w:val="center"/>
          </w:tcPr>
          <w:p w:rsidR="00FD2C01" w:rsidRPr="005E0FB8" w:rsidRDefault="00FD2C01" w:rsidP="00FD2C01">
            <w:pPr>
              <w:spacing w:after="0" w:line="240" w:lineRule="auto"/>
              <w:jc w:val="center"/>
              <w:rPr>
                <w:rFonts w:ascii="Candara" w:eastAsia="Times New Roman" w:hAnsi="Candara"/>
              </w:rPr>
            </w:pPr>
            <w:r w:rsidRPr="005E0FB8">
              <w:rPr>
                <w:rFonts w:ascii="Candara" w:eastAsia="Times New Roman" w:hAnsi="Candara"/>
              </w:rPr>
              <w:t>18</w:t>
            </w:r>
          </w:p>
        </w:tc>
        <w:tc>
          <w:tcPr>
            <w:tcW w:w="1824" w:type="dxa"/>
            <w:vAlign w:val="center"/>
          </w:tcPr>
          <w:p w:rsidR="00FD2C01" w:rsidRPr="005E0FB8" w:rsidRDefault="00FD2C01" w:rsidP="00FD2C01">
            <w:pPr>
              <w:spacing w:after="0" w:line="240" w:lineRule="auto"/>
              <w:ind w:right="271"/>
              <w:jc w:val="center"/>
              <w:rPr>
                <w:rFonts w:ascii="Candara" w:eastAsia="Times New Roman" w:hAnsi="Candara"/>
              </w:rPr>
            </w:pPr>
            <w:r w:rsidRPr="005E0FB8">
              <w:rPr>
                <w:rFonts w:ascii="Candara" w:eastAsia="Times New Roman" w:hAnsi="Candara"/>
              </w:rPr>
              <w:t>% 56,3</w:t>
            </w:r>
          </w:p>
        </w:tc>
        <w:tc>
          <w:tcPr>
            <w:tcW w:w="4289" w:type="dxa"/>
            <w:vAlign w:val="center"/>
          </w:tcPr>
          <w:p w:rsidR="00FD2C01" w:rsidRPr="005E0FB8" w:rsidRDefault="00FD2C01" w:rsidP="00FD2C01">
            <w:pPr>
              <w:spacing w:after="0"/>
              <w:ind w:left="108" w:right="72"/>
              <w:jc w:val="both"/>
              <w:rPr>
                <w:rFonts w:ascii="Candara" w:hAnsi="Candara"/>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277"/>
        </w:trPr>
        <w:tc>
          <w:tcPr>
            <w:tcW w:w="2469" w:type="dxa"/>
            <w:vAlign w:val="center"/>
          </w:tcPr>
          <w:p w:rsidR="00FD2C01" w:rsidRPr="00E330E4" w:rsidRDefault="00FD2C01" w:rsidP="00FD2C01">
            <w:pPr>
              <w:spacing w:after="0"/>
              <w:ind w:right="271"/>
              <w:rPr>
                <w:rFonts w:ascii="Candara" w:hAnsi="Candara"/>
                <w:b/>
                <w:bCs/>
              </w:rPr>
            </w:pPr>
            <w:r w:rsidRPr="00E330E4">
              <w:rPr>
                <w:rFonts w:ascii="Candara" w:hAnsi="Candara"/>
                <w:b/>
                <w:bCs/>
              </w:rPr>
              <w:t>Kütüphane ve Dokümantasyon Dairesi Başkanlığı</w:t>
            </w:r>
          </w:p>
        </w:tc>
        <w:tc>
          <w:tcPr>
            <w:tcW w:w="1194" w:type="dxa"/>
            <w:vAlign w:val="center"/>
          </w:tcPr>
          <w:p w:rsidR="00FD2C01" w:rsidRPr="00E330E4" w:rsidRDefault="00FD2C01" w:rsidP="00FD2C01">
            <w:pPr>
              <w:spacing w:after="0"/>
              <w:jc w:val="center"/>
              <w:rPr>
                <w:rFonts w:ascii="Candara" w:hAnsi="Candara"/>
              </w:rPr>
            </w:pPr>
            <w:r w:rsidRPr="00E330E4">
              <w:rPr>
                <w:rFonts w:ascii="Candara" w:hAnsi="Candara"/>
              </w:rPr>
              <w:t>14</w:t>
            </w:r>
          </w:p>
        </w:tc>
        <w:tc>
          <w:tcPr>
            <w:tcW w:w="1824" w:type="dxa"/>
            <w:vAlign w:val="center"/>
          </w:tcPr>
          <w:p w:rsidR="00FD2C01" w:rsidRPr="00E330E4" w:rsidRDefault="00FD2C01" w:rsidP="00FD2C01">
            <w:pPr>
              <w:spacing w:after="0"/>
              <w:ind w:right="271"/>
              <w:jc w:val="center"/>
              <w:rPr>
                <w:rFonts w:ascii="Candara" w:hAnsi="Candara"/>
              </w:rPr>
            </w:pPr>
            <w:r w:rsidRPr="00E330E4">
              <w:rPr>
                <w:rFonts w:ascii="Candara" w:hAnsi="Candara"/>
              </w:rPr>
              <w:t>% 43,8</w:t>
            </w:r>
          </w:p>
        </w:tc>
        <w:tc>
          <w:tcPr>
            <w:tcW w:w="4289" w:type="dxa"/>
            <w:vAlign w:val="center"/>
          </w:tcPr>
          <w:p w:rsidR="00FD2C01" w:rsidRPr="00656AED" w:rsidRDefault="00FD2C01" w:rsidP="00FD2C01">
            <w:pPr>
              <w:spacing w:after="0" w:line="240" w:lineRule="auto"/>
              <w:ind w:left="108" w:right="72"/>
              <w:jc w:val="both"/>
              <w:rPr>
                <w:rFonts w:ascii="Candara" w:hAnsi="Candara"/>
                <w:highlight w:val="yellow"/>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FD2C01" w:rsidRPr="00656AED" w:rsidTr="00A273A8">
        <w:trPr>
          <w:trHeight w:val="277"/>
        </w:trPr>
        <w:tc>
          <w:tcPr>
            <w:tcW w:w="2469" w:type="dxa"/>
            <w:vAlign w:val="center"/>
          </w:tcPr>
          <w:p w:rsidR="00FD2C01" w:rsidRPr="00656AED" w:rsidRDefault="00FD2C01" w:rsidP="00FD2C01">
            <w:pPr>
              <w:spacing w:after="0"/>
              <w:ind w:right="271"/>
              <w:rPr>
                <w:rFonts w:ascii="Candara" w:hAnsi="Candara"/>
                <w:b/>
                <w:bCs/>
                <w:highlight w:val="yellow"/>
              </w:rPr>
            </w:pPr>
            <w:r w:rsidRPr="007F6759">
              <w:rPr>
                <w:rFonts w:ascii="Candara" w:hAnsi="Candara"/>
                <w:b/>
                <w:bCs/>
              </w:rPr>
              <w:t>Öğrenci İşleri Dairesi Başkanlığı</w:t>
            </w:r>
          </w:p>
        </w:tc>
        <w:tc>
          <w:tcPr>
            <w:tcW w:w="1194" w:type="dxa"/>
            <w:vAlign w:val="center"/>
          </w:tcPr>
          <w:p w:rsidR="00FD2C01" w:rsidRPr="00B70D72" w:rsidRDefault="00FD2C01" w:rsidP="00FD2C01">
            <w:pPr>
              <w:spacing w:after="0" w:line="240" w:lineRule="auto"/>
              <w:jc w:val="center"/>
              <w:rPr>
                <w:rFonts w:ascii="Candara" w:eastAsia="Times New Roman" w:hAnsi="Candara"/>
              </w:rPr>
            </w:pPr>
            <w:r w:rsidRPr="00B70D72">
              <w:rPr>
                <w:rFonts w:ascii="Candara" w:eastAsia="Times New Roman" w:hAnsi="Candara"/>
              </w:rPr>
              <w:t>17</w:t>
            </w:r>
          </w:p>
        </w:tc>
        <w:tc>
          <w:tcPr>
            <w:tcW w:w="1824" w:type="dxa"/>
            <w:vAlign w:val="center"/>
          </w:tcPr>
          <w:p w:rsidR="00FD2C01" w:rsidRPr="00B70D72" w:rsidRDefault="00FD2C01" w:rsidP="00FD2C01">
            <w:pPr>
              <w:spacing w:after="0" w:line="240" w:lineRule="auto"/>
              <w:ind w:right="271"/>
              <w:jc w:val="center"/>
              <w:rPr>
                <w:rFonts w:ascii="Candara" w:eastAsia="Times New Roman" w:hAnsi="Candara"/>
              </w:rPr>
            </w:pPr>
            <w:r w:rsidRPr="00B70D72">
              <w:rPr>
                <w:rFonts w:ascii="Candara" w:eastAsia="Times New Roman" w:hAnsi="Candara"/>
              </w:rPr>
              <w:t>% 53,1</w:t>
            </w:r>
          </w:p>
        </w:tc>
        <w:tc>
          <w:tcPr>
            <w:tcW w:w="4289" w:type="dxa"/>
            <w:vAlign w:val="center"/>
          </w:tcPr>
          <w:p w:rsidR="00FD2C01" w:rsidRPr="00656AED" w:rsidRDefault="00FD2C01" w:rsidP="00FD2C01">
            <w:pPr>
              <w:pStyle w:val="Default"/>
              <w:ind w:left="108" w:right="72"/>
              <w:jc w:val="both"/>
              <w:rPr>
                <w:rFonts w:ascii="Candara" w:hAnsi="Candara"/>
                <w:highlight w:val="yellow"/>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277"/>
        </w:trPr>
        <w:tc>
          <w:tcPr>
            <w:tcW w:w="2469" w:type="dxa"/>
            <w:vAlign w:val="center"/>
          </w:tcPr>
          <w:p w:rsidR="00FD2C01" w:rsidRPr="005E0FB8" w:rsidRDefault="00FD2C01" w:rsidP="00FD2C01">
            <w:pPr>
              <w:spacing w:after="0" w:line="240" w:lineRule="auto"/>
              <w:ind w:right="271"/>
              <w:rPr>
                <w:rFonts w:ascii="Candara" w:hAnsi="Candara"/>
                <w:b/>
                <w:bCs/>
              </w:rPr>
            </w:pPr>
            <w:r w:rsidRPr="005E0FB8">
              <w:rPr>
                <w:rFonts w:ascii="Candara" w:hAnsi="Candara"/>
                <w:b/>
                <w:bCs/>
              </w:rPr>
              <w:t>Sağlık Kültür ve Spor Dairesi Başkanlığı</w:t>
            </w:r>
          </w:p>
        </w:tc>
        <w:tc>
          <w:tcPr>
            <w:tcW w:w="1194" w:type="dxa"/>
            <w:vAlign w:val="center"/>
          </w:tcPr>
          <w:p w:rsidR="00FD2C01" w:rsidRPr="005E0FB8" w:rsidRDefault="00FD2C01" w:rsidP="00FD2C01">
            <w:pPr>
              <w:spacing w:after="0" w:line="240" w:lineRule="auto"/>
              <w:jc w:val="center"/>
              <w:rPr>
                <w:rFonts w:ascii="Candara" w:eastAsia="Times New Roman" w:hAnsi="Candara"/>
              </w:rPr>
            </w:pPr>
            <w:r w:rsidRPr="005E0FB8">
              <w:rPr>
                <w:rFonts w:ascii="Candara" w:eastAsia="Times New Roman" w:hAnsi="Candara"/>
              </w:rPr>
              <w:t>18</w:t>
            </w:r>
          </w:p>
        </w:tc>
        <w:tc>
          <w:tcPr>
            <w:tcW w:w="1824" w:type="dxa"/>
            <w:vAlign w:val="center"/>
          </w:tcPr>
          <w:p w:rsidR="00FD2C01" w:rsidRPr="005E0FB8" w:rsidRDefault="00FD2C01" w:rsidP="00FD2C01">
            <w:pPr>
              <w:spacing w:after="0" w:line="240" w:lineRule="auto"/>
              <w:ind w:right="271"/>
              <w:jc w:val="center"/>
              <w:rPr>
                <w:rFonts w:ascii="Candara" w:eastAsia="Times New Roman" w:hAnsi="Candara"/>
              </w:rPr>
            </w:pPr>
            <w:r w:rsidRPr="005E0FB8">
              <w:rPr>
                <w:rFonts w:ascii="Candara" w:eastAsia="Times New Roman" w:hAnsi="Candara"/>
              </w:rPr>
              <w:t>% 56,3</w:t>
            </w:r>
          </w:p>
        </w:tc>
        <w:tc>
          <w:tcPr>
            <w:tcW w:w="4289" w:type="dxa"/>
            <w:vAlign w:val="center"/>
          </w:tcPr>
          <w:p w:rsidR="00FD2C01" w:rsidRPr="005E0FB8" w:rsidRDefault="00FD2C01" w:rsidP="00FD2C01">
            <w:pPr>
              <w:spacing w:after="0"/>
              <w:ind w:left="108" w:right="72"/>
              <w:jc w:val="both"/>
              <w:rPr>
                <w:rFonts w:ascii="Candara" w:hAnsi="Candara"/>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277"/>
        </w:trPr>
        <w:tc>
          <w:tcPr>
            <w:tcW w:w="2469" w:type="dxa"/>
            <w:vAlign w:val="center"/>
          </w:tcPr>
          <w:p w:rsidR="00FD2C01" w:rsidRPr="004E26FD" w:rsidRDefault="00FD2C01" w:rsidP="00FD2C01">
            <w:pPr>
              <w:spacing w:after="0"/>
              <w:ind w:right="271"/>
              <w:rPr>
                <w:rFonts w:ascii="Candara" w:hAnsi="Candara"/>
                <w:b/>
                <w:bCs/>
              </w:rPr>
            </w:pPr>
            <w:r w:rsidRPr="004E26FD">
              <w:rPr>
                <w:rFonts w:ascii="Candara" w:hAnsi="Candara"/>
                <w:b/>
                <w:bCs/>
              </w:rPr>
              <w:t>Yapı İşleri ve Teknik Dairesi Başkanlığı</w:t>
            </w:r>
          </w:p>
        </w:tc>
        <w:tc>
          <w:tcPr>
            <w:tcW w:w="1194" w:type="dxa"/>
            <w:vAlign w:val="center"/>
          </w:tcPr>
          <w:p w:rsidR="00FD2C01" w:rsidRPr="004E26FD" w:rsidRDefault="00FD2C01" w:rsidP="00FD2C01">
            <w:pPr>
              <w:spacing w:after="0" w:line="240" w:lineRule="auto"/>
              <w:jc w:val="center"/>
              <w:rPr>
                <w:rFonts w:ascii="Candara" w:eastAsia="Times New Roman" w:hAnsi="Candara"/>
              </w:rPr>
            </w:pPr>
            <w:r w:rsidRPr="004E26FD">
              <w:rPr>
                <w:rFonts w:ascii="Candara" w:eastAsia="Times New Roman" w:hAnsi="Candara"/>
              </w:rPr>
              <w:t>20</w:t>
            </w:r>
          </w:p>
        </w:tc>
        <w:tc>
          <w:tcPr>
            <w:tcW w:w="1824" w:type="dxa"/>
            <w:vAlign w:val="center"/>
          </w:tcPr>
          <w:p w:rsidR="00FD2C01" w:rsidRPr="004E26FD" w:rsidRDefault="00FD2C01" w:rsidP="00FD2C01">
            <w:pPr>
              <w:spacing w:after="0" w:line="240" w:lineRule="auto"/>
              <w:ind w:right="271"/>
              <w:jc w:val="center"/>
              <w:rPr>
                <w:rFonts w:ascii="Candara" w:eastAsia="Times New Roman" w:hAnsi="Candara"/>
              </w:rPr>
            </w:pPr>
            <w:r w:rsidRPr="004E26FD">
              <w:rPr>
                <w:rFonts w:ascii="Candara" w:eastAsia="Times New Roman" w:hAnsi="Candara"/>
              </w:rPr>
              <w:t>% 62,5</w:t>
            </w:r>
          </w:p>
        </w:tc>
        <w:tc>
          <w:tcPr>
            <w:tcW w:w="4289" w:type="dxa"/>
            <w:vAlign w:val="center"/>
          </w:tcPr>
          <w:p w:rsidR="00FD2C01" w:rsidRPr="00656AED" w:rsidRDefault="00FD2C01" w:rsidP="00FD2C01">
            <w:pPr>
              <w:spacing w:after="0"/>
              <w:ind w:left="108" w:right="72"/>
              <w:jc w:val="both"/>
              <w:rPr>
                <w:rFonts w:ascii="Candara" w:hAnsi="Candara"/>
                <w:highlight w:val="yellow"/>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277"/>
        </w:trPr>
        <w:tc>
          <w:tcPr>
            <w:tcW w:w="2469" w:type="dxa"/>
            <w:vAlign w:val="center"/>
          </w:tcPr>
          <w:p w:rsidR="00FD2C01" w:rsidRPr="00C81EC7" w:rsidRDefault="00FD2C01" w:rsidP="00FD2C01">
            <w:pPr>
              <w:spacing w:after="0"/>
              <w:ind w:right="271"/>
              <w:rPr>
                <w:rFonts w:ascii="Candara" w:hAnsi="Candara"/>
                <w:b/>
                <w:bCs/>
              </w:rPr>
            </w:pPr>
            <w:r w:rsidRPr="00C81EC7">
              <w:rPr>
                <w:rFonts w:ascii="Candara" w:hAnsi="Candara"/>
                <w:b/>
                <w:bCs/>
              </w:rPr>
              <w:t>Strateji Geliştirme Dairesi Başkanlığı</w:t>
            </w:r>
          </w:p>
        </w:tc>
        <w:tc>
          <w:tcPr>
            <w:tcW w:w="1194" w:type="dxa"/>
            <w:vAlign w:val="center"/>
          </w:tcPr>
          <w:p w:rsidR="00FD2C01" w:rsidRPr="005D05BD" w:rsidRDefault="00FD2C01" w:rsidP="00FD2C01">
            <w:pPr>
              <w:spacing w:after="0"/>
              <w:jc w:val="center"/>
              <w:rPr>
                <w:rFonts w:ascii="Candara" w:hAnsi="Candara"/>
              </w:rPr>
            </w:pPr>
            <w:r w:rsidRPr="005D05BD">
              <w:rPr>
                <w:rFonts w:ascii="Candara" w:hAnsi="Candara"/>
              </w:rPr>
              <w:t>26</w:t>
            </w:r>
          </w:p>
        </w:tc>
        <w:tc>
          <w:tcPr>
            <w:tcW w:w="1824" w:type="dxa"/>
            <w:vAlign w:val="center"/>
          </w:tcPr>
          <w:p w:rsidR="00FD2C01" w:rsidRPr="005D05BD" w:rsidRDefault="00FD2C01" w:rsidP="00FD2C01">
            <w:pPr>
              <w:spacing w:after="0"/>
              <w:ind w:right="271"/>
              <w:jc w:val="center"/>
              <w:rPr>
                <w:rFonts w:ascii="Candara" w:hAnsi="Candara"/>
              </w:rPr>
            </w:pPr>
            <w:r w:rsidRPr="005D05BD">
              <w:rPr>
                <w:rFonts w:ascii="Candara" w:hAnsi="Candara"/>
              </w:rPr>
              <w:t>% 81,3</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277"/>
        </w:trPr>
        <w:tc>
          <w:tcPr>
            <w:tcW w:w="2469" w:type="dxa"/>
            <w:vAlign w:val="center"/>
          </w:tcPr>
          <w:p w:rsidR="00FD2C01" w:rsidRPr="00656AED" w:rsidRDefault="00FD2C01" w:rsidP="00FD2C01">
            <w:pPr>
              <w:spacing w:after="0"/>
              <w:ind w:right="271"/>
              <w:rPr>
                <w:rFonts w:ascii="Candara" w:hAnsi="Candara"/>
                <w:b/>
                <w:bCs/>
                <w:highlight w:val="yellow"/>
              </w:rPr>
            </w:pPr>
            <w:r w:rsidRPr="0029560E">
              <w:rPr>
                <w:rFonts w:ascii="Candara" w:hAnsi="Candara"/>
                <w:b/>
                <w:bCs/>
              </w:rPr>
              <w:lastRenderedPageBreak/>
              <w:t>Hukuk Müşavirliği</w:t>
            </w:r>
          </w:p>
        </w:tc>
        <w:tc>
          <w:tcPr>
            <w:tcW w:w="1194" w:type="dxa"/>
            <w:vAlign w:val="center"/>
          </w:tcPr>
          <w:p w:rsidR="00FD2C01" w:rsidRPr="005D05BD" w:rsidRDefault="00FD2C01" w:rsidP="00FD2C01">
            <w:pPr>
              <w:spacing w:after="0"/>
              <w:jc w:val="center"/>
              <w:rPr>
                <w:rFonts w:ascii="Candara" w:hAnsi="Candara"/>
              </w:rPr>
            </w:pPr>
            <w:r w:rsidRPr="005D05BD">
              <w:rPr>
                <w:rFonts w:ascii="Candara" w:hAnsi="Candara"/>
              </w:rPr>
              <w:t>26</w:t>
            </w:r>
          </w:p>
        </w:tc>
        <w:tc>
          <w:tcPr>
            <w:tcW w:w="1824" w:type="dxa"/>
            <w:vAlign w:val="center"/>
          </w:tcPr>
          <w:p w:rsidR="00FD2C01" w:rsidRPr="005D05BD" w:rsidRDefault="00FD2C01" w:rsidP="00FD2C01">
            <w:pPr>
              <w:spacing w:after="0"/>
              <w:ind w:right="271"/>
              <w:jc w:val="center"/>
              <w:rPr>
                <w:rFonts w:ascii="Candara" w:hAnsi="Candara"/>
              </w:rPr>
            </w:pPr>
            <w:r w:rsidRPr="005D05BD">
              <w:rPr>
                <w:rFonts w:ascii="Candara" w:hAnsi="Candara"/>
              </w:rPr>
              <w:t>% 81,3</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277"/>
        </w:trPr>
        <w:tc>
          <w:tcPr>
            <w:tcW w:w="2469" w:type="dxa"/>
            <w:vAlign w:val="center"/>
          </w:tcPr>
          <w:p w:rsidR="00FD2C01" w:rsidRPr="002338AD" w:rsidRDefault="00FD2C01" w:rsidP="00FD2C01">
            <w:pPr>
              <w:spacing w:after="0"/>
              <w:ind w:right="271"/>
              <w:rPr>
                <w:rFonts w:ascii="Candara" w:hAnsi="Candara"/>
                <w:b/>
                <w:bCs/>
              </w:rPr>
            </w:pPr>
            <w:r w:rsidRPr="002338AD">
              <w:rPr>
                <w:rFonts w:ascii="Candara" w:hAnsi="Candara"/>
                <w:b/>
                <w:bCs/>
              </w:rPr>
              <w:t>İç Denetim Birimi</w:t>
            </w:r>
          </w:p>
        </w:tc>
        <w:tc>
          <w:tcPr>
            <w:tcW w:w="1194" w:type="dxa"/>
            <w:vAlign w:val="center"/>
          </w:tcPr>
          <w:p w:rsidR="00FD2C01" w:rsidRPr="002338AD" w:rsidRDefault="00FD2C01" w:rsidP="00FD2C01">
            <w:pPr>
              <w:spacing w:after="0"/>
              <w:jc w:val="center"/>
              <w:rPr>
                <w:rFonts w:ascii="Candara" w:hAnsi="Candara"/>
                <w:lang w:eastAsia="ko-KR"/>
              </w:rPr>
            </w:pPr>
            <w:r w:rsidRPr="002338AD">
              <w:rPr>
                <w:rFonts w:ascii="Candara" w:hAnsi="Candara"/>
                <w:lang w:eastAsia="ko-KR"/>
              </w:rPr>
              <w:t>10</w:t>
            </w:r>
          </w:p>
        </w:tc>
        <w:tc>
          <w:tcPr>
            <w:tcW w:w="1824" w:type="dxa"/>
            <w:vAlign w:val="center"/>
          </w:tcPr>
          <w:p w:rsidR="00FD2C01" w:rsidRPr="002338AD" w:rsidRDefault="00FD2C01" w:rsidP="00FD2C01">
            <w:pPr>
              <w:spacing w:after="0"/>
              <w:ind w:right="271"/>
              <w:jc w:val="center"/>
              <w:rPr>
                <w:rFonts w:ascii="Candara" w:hAnsi="Candara"/>
                <w:lang w:eastAsia="ko-KR"/>
              </w:rPr>
            </w:pPr>
            <w:r w:rsidRPr="002338AD">
              <w:rPr>
                <w:rFonts w:ascii="Candara" w:hAnsi="Candara"/>
                <w:lang w:eastAsia="ko-KR"/>
              </w:rPr>
              <w:t>% 31,3</w:t>
            </w:r>
          </w:p>
        </w:tc>
        <w:tc>
          <w:tcPr>
            <w:tcW w:w="4289" w:type="dxa"/>
            <w:vAlign w:val="center"/>
          </w:tcPr>
          <w:p w:rsidR="00FD2C01" w:rsidRPr="00656AED" w:rsidRDefault="00FD2C01" w:rsidP="00FD2C01">
            <w:pPr>
              <w:spacing w:after="0" w:line="240" w:lineRule="auto"/>
              <w:ind w:left="108" w:right="72"/>
              <w:jc w:val="both"/>
              <w:rPr>
                <w:rFonts w:ascii="Candara" w:eastAsia="Times New Roman" w:hAnsi="Candara"/>
                <w:highlight w:val="yellow"/>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FD2C01" w:rsidRPr="00656AED" w:rsidTr="00A273A8">
        <w:trPr>
          <w:trHeight w:val="277"/>
        </w:trPr>
        <w:tc>
          <w:tcPr>
            <w:tcW w:w="2469" w:type="dxa"/>
            <w:vAlign w:val="center"/>
          </w:tcPr>
          <w:p w:rsidR="00FD2C01" w:rsidRPr="002803AF" w:rsidRDefault="00FD2C01" w:rsidP="00FD2C01">
            <w:pPr>
              <w:spacing w:after="0"/>
              <w:ind w:right="271"/>
              <w:rPr>
                <w:rFonts w:ascii="Candara" w:hAnsi="Candara"/>
                <w:b/>
                <w:bCs/>
              </w:rPr>
            </w:pPr>
            <w:r w:rsidRPr="002803AF">
              <w:rPr>
                <w:rFonts w:ascii="Candara" w:hAnsi="Candara"/>
                <w:b/>
                <w:bCs/>
              </w:rPr>
              <w:t>Döner Sermaye İşletme Müdürlüğü</w:t>
            </w:r>
          </w:p>
        </w:tc>
        <w:tc>
          <w:tcPr>
            <w:tcW w:w="1194" w:type="dxa"/>
            <w:vAlign w:val="center"/>
          </w:tcPr>
          <w:p w:rsidR="00FD2C01" w:rsidRPr="002338AD" w:rsidRDefault="00FD2C01" w:rsidP="00FD2C01">
            <w:pPr>
              <w:spacing w:after="0"/>
              <w:jc w:val="center"/>
              <w:rPr>
                <w:rFonts w:ascii="Candara" w:hAnsi="Candara"/>
                <w:lang w:eastAsia="ko-KR"/>
              </w:rPr>
            </w:pPr>
            <w:r w:rsidRPr="002338AD">
              <w:rPr>
                <w:rFonts w:ascii="Candara" w:hAnsi="Candara"/>
                <w:lang w:eastAsia="ko-KR"/>
              </w:rPr>
              <w:t>10</w:t>
            </w:r>
          </w:p>
        </w:tc>
        <w:tc>
          <w:tcPr>
            <w:tcW w:w="1824" w:type="dxa"/>
            <w:vAlign w:val="center"/>
          </w:tcPr>
          <w:p w:rsidR="00FD2C01" w:rsidRPr="002338AD" w:rsidRDefault="00FD2C01" w:rsidP="00FD2C01">
            <w:pPr>
              <w:spacing w:after="0"/>
              <w:ind w:right="271"/>
              <w:jc w:val="center"/>
              <w:rPr>
                <w:rFonts w:ascii="Candara" w:hAnsi="Candara"/>
                <w:lang w:eastAsia="ko-KR"/>
              </w:rPr>
            </w:pPr>
            <w:r w:rsidRPr="002338AD">
              <w:rPr>
                <w:rFonts w:ascii="Candara" w:hAnsi="Candara"/>
                <w:lang w:eastAsia="ko-KR"/>
              </w:rPr>
              <w:t>% 31,3</w:t>
            </w:r>
          </w:p>
        </w:tc>
        <w:tc>
          <w:tcPr>
            <w:tcW w:w="4289" w:type="dxa"/>
            <w:vAlign w:val="center"/>
          </w:tcPr>
          <w:p w:rsidR="00FD2C01" w:rsidRPr="00656AED" w:rsidRDefault="00FD2C01" w:rsidP="00FD2C01">
            <w:pPr>
              <w:spacing w:after="0" w:line="240" w:lineRule="auto"/>
              <w:ind w:left="108" w:right="72"/>
              <w:jc w:val="both"/>
              <w:rPr>
                <w:rFonts w:ascii="Candara" w:eastAsia="Times New Roman" w:hAnsi="Candara"/>
                <w:highlight w:val="yellow"/>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FD2C01" w:rsidRPr="00656AED" w:rsidTr="00A273A8">
        <w:trPr>
          <w:trHeight w:val="1047"/>
        </w:trPr>
        <w:tc>
          <w:tcPr>
            <w:tcW w:w="2469" w:type="dxa"/>
            <w:vAlign w:val="center"/>
          </w:tcPr>
          <w:p w:rsidR="00FD2C01" w:rsidRPr="007F3E29" w:rsidRDefault="00FD2C01" w:rsidP="00FD2C01">
            <w:pPr>
              <w:spacing w:after="0"/>
              <w:ind w:right="271"/>
              <w:rPr>
                <w:rFonts w:ascii="Candara" w:hAnsi="Candara"/>
                <w:b/>
                <w:bCs/>
              </w:rPr>
            </w:pPr>
            <w:r w:rsidRPr="007F3E29">
              <w:rPr>
                <w:rFonts w:ascii="Candara" w:hAnsi="Candara"/>
                <w:b/>
                <w:bCs/>
              </w:rPr>
              <w:t>Yabancı Diller Yüksekokulu</w:t>
            </w:r>
          </w:p>
        </w:tc>
        <w:tc>
          <w:tcPr>
            <w:tcW w:w="1194" w:type="dxa"/>
            <w:vAlign w:val="center"/>
          </w:tcPr>
          <w:p w:rsidR="00FD2C01" w:rsidRPr="007F3E29" w:rsidRDefault="00FD2C01" w:rsidP="00FD2C01">
            <w:pPr>
              <w:spacing w:after="0" w:line="240" w:lineRule="auto"/>
              <w:jc w:val="center"/>
              <w:rPr>
                <w:rFonts w:ascii="Candara" w:eastAsia="Times New Roman" w:hAnsi="Candara"/>
              </w:rPr>
            </w:pPr>
            <w:r w:rsidRPr="007F3E29">
              <w:rPr>
                <w:rFonts w:ascii="Candara" w:eastAsia="Times New Roman" w:hAnsi="Candara"/>
              </w:rPr>
              <w:t>25</w:t>
            </w:r>
          </w:p>
        </w:tc>
        <w:tc>
          <w:tcPr>
            <w:tcW w:w="1824" w:type="dxa"/>
            <w:vAlign w:val="center"/>
          </w:tcPr>
          <w:p w:rsidR="00FD2C01" w:rsidRPr="007F3E29" w:rsidRDefault="00FD2C01" w:rsidP="00FD2C01">
            <w:pPr>
              <w:spacing w:after="0" w:line="240" w:lineRule="auto"/>
              <w:ind w:right="271"/>
              <w:jc w:val="center"/>
              <w:rPr>
                <w:rFonts w:ascii="Candara" w:eastAsia="Times New Roman" w:hAnsi="Candara"/>
              </w:rPr>
            </w:pPr>
            <w:r w:rsidRPr="007F3E29">
              <w:rPr>
                <w:rFonts w:ascii="Candara" w:eastAsia="Times New Roman" w:hAnsi="Candara"/>
              </w:rPr>
              <w:t>% 78,1</w:t>
            </w:r>
          </w:p>
        </w:tc>
        <w:tc>
          <w:tcPr>
            <w:tcW w:w="4289" w:type="dxa"/>
            <w:vAlign w:val="center"/>
          </w:tcPr>
          <w:p w:rsidR="00FD2C01" w:rsidRPr="007F3E29" w:rsidRDefault="00FD2C01" w:rsidP="00FD2C01">
            <w:pPr>
              <w:spacing w:after="0"/>
              <w:ind w:left="108" w:right="72"/>
              <w:jc w:val="both"/>
              <w:rPr>
                <w:rFonts w:ascii="Candara" w:hAnsi="Candara"/>
              </w:rPr>
            </w:pPr>
            <w:r w:rsidRPr="007F3E29">
              <w:rPr>
                <w:rFonts w:ascii="Candara" w:hAnsi="Candara"/>
              </w:rPr>
              <w:t>Risk Değerlendirme bileşeninin iyi bir düzeyde olduğunu görülmektedir. İç kontrol mekanizmalarının uygulamasının yerleştiği anlaşılmaktadır. Birim tarafından Risk Değerlendirme bileşeni standartlarının biraz daha geliştirilmesi için çalışmalar yapılmaktadır.</w:t>
            </w:r>
          </w:p>
        </w:tc>
      </w:tr>
      <w:tr w:rsidR="00FD2C01" w:rsidRPr="00656AED" w:rsidTr="00A273A8">
        <w:trPr>
          <w:trHeight w:val="1047"/>
        </w:trPr>
        <w:tc>
          <w:tcPr>
            <w:tcW w:w="2469" w:type="dxa"/>
            <w:vAlign w:val="center"/>
          </w:tcPr>
          <w:p w:rsidR="00FD2C01" w:rsidRPr="003606E4" w:rsidRDefault="00FD2C01" w:rsidP="00FD2C01">
            <w:pPr>
              <w:spacing w:after="0"/>
              <w:ind w:right="271"/>
              <w:rPr>
                <w:rFonts w:ascii="Candara" w:hAnsi="Candara"/>
                <w:b/>
                <w:bCs/>
              </w:rPr>
            </w:pPr>
            <w:r w:rsidRPr="003606E4">
              <w:rPr>
                <w:rFonts w:ascii="Candara" w:hAnsi="Candara"/>
                <w:b/>
                <w:bCs/>
              </w:rPr>
              <w:t xml:space="preserve">BAP </w:t>
            </w:r>
            <w:proofErr w:type="spellStart"/>
            <w:r w:rsidRPr="003606E4">
              <w:rPr>
                <w:rFonts w:ascii="Candara" w:hAnsi="Candara"/>
                <w:b/>
                <w:bCs/>
              </w:rPr>
              <w:t>Koodinatörlüğü</w:t>
            </w:r>
            <w:proofErr w:type="spellEnd"/>
          </w:p>
        </w:tc>
        <w:tc>
          <w:tcPr>
            <w:tcW w:w="1194" w:type="dxa"/>
            <w:vAlign w:val="center"/>
          </w:tcPr>
          <w:p w:rsidR="00FD2C01" w:rsidRPr="003606E4" w:rsidRDefault="00FD2C01" w:rsidP="00FD2C01">
            <w:pPr>
              <w:spacing w:after="0" w:line="240" w:lineRule="auto"/>
              <w:jc w:val="center"/>
              <w:rPr>
                <w:rFonts w:ascii="Candara" w:eastAsia="Times New Roman" w:hAnsi="Candara"/>
              </w:rPr>
            </w:pPr>
            <w:r w:rsidRPr="003606E4">
              <w:rPr>
                <w:rFonts w:ascii="Candara" w:eastAsia="Times New Roman" w:hAnsi="Candara"/>
              </w:rPr>
              <w:t>27</w:t>
            </w:r>
          </w:p>
        </w:tc>
        <w:tc>
          <w:tcPr>
            <w:tcW w:w="1824" w:type="dxa"/>
            <w:vAlign w:val="center"/>
          </w:tcPr>
          <w:p w:rsidR="00FD2C01" w:rsidRPr="003606E4" w:rsidRDefault="00FD2C01" w:rsidP="00FD2C01">
            <w:pPr>
              <w:spacing w:after="0" w:line="240" w:lineRule="auto"/>
              <w:ind w:right="271"/>
              <w:jc w:val="center"/>
              <w:rPr>
                <w:rFonts w:ascii="Candara" w:eastAsia="Times New Roman" w:hAnsi="Candara"/>
              </w:rPr>
            </w:pPr>
            <w:r w:rsidRPr="003606E4">
              <w:rPr>
                <w:rFonts w:ascii="Candara" w:eastAsia="Times New Roman" w:hAnsi="Candara"/>
              </w:rPr>
              <w:t>% 84,4</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1047"/>
        </w:trPr>
        <w:tc>
          <w:tcPr>
            <w:tcW w:w="2469" w:type="dxa"/>
            <w:vAlign w:val="center"/>
          </w:tcPr>
          <w:p w:rsidR="00FD2C01" w:rsidRPr="00E549C2" w:rsidRDefault="00FD2C01" w:rsidP="00FD2C01">
            <w:pPr>
              <w:spacing w:after="0"/>
              <w:ind w:right="271"/>
              <w:rPr>
                <w:rFonts w:asciiTheme="minorHAnsi" w:hAnsiTheme="minorHAnsi"/>
                <w:b/>
                <w:bCs/>
              </w:rPr>
            </w:pPr>
            <w:r w:rsidRPr="00E549C2">
              <w:rPr>
                <w:rFonts w:asciiTheme="minorHAnsi" w:eastAsia="Times New Roman" w:hAnsiTheme="minorHAnsi"/>
                <w:b/>
              </w:rPr>
              <w:t xml:space="preserve">Sosyal </w:t>
            </w:r>
            <w:proofErr w:type="spellStart"/>
            <w:r w:rsidRPr="00E549C2">
              <w:rPr>
                <w:rFonts w:asciiTheme="minorHAnsi" w:eastAsia="Times New Roman" w:hAnsiTheme="minorHAnsi" w:cs="TimesNewRomanPSMT"/>
                <w:b/>
              </w:rPr>
              <w:t>İnovasyon</w:t>
            </w:r>
            <w:proofErr w:type="spellEnd"/>
            <w:r w:rsidRPr="00E549C2">
              <w:rPr>
                <w:rFonts w:asciiTheme="minorHAnsi" w:eastAsia="Times New Roman" w:hAnsiTheme="minorHAnsi" w:cs="TimesNewRomanPSMT"/>
                <w:b/>
              </w:rPr>
              <w:t xml:space="preserve"> </w:t>
            </w:r>
            <w:r w:rsidRPr="00E549C2">
              <w:rPr>
                <w:rFonts w:asciiTheme="minorHAnsi" w:eastAsia="Times New Roman" w:hAnsiTheme="minorHAnsi"/>
                <w:b/>
              </w:rPr>
              <w:t xml:space="preserve">Uygulama ve </w:t>
            </w:r>
            <w:r w:rsidRPr="00E549C2">
              <w:rPr>
                <w:rFonts w:asciiTheme="minorHAnsi" w:eastAsia="Times New Roman" w:hAnsiTheme="minorHAnsi" w:cs="TimesNewRomanPSMT"/>
                <w:b/>
              </w:rPr>
              <w:t xml:space="preserve">Araştırma </w:t>
            </w:r>
            <w:r w:rsidRPr="00E549C2">
              <w:rPr>
                <w:rFonts w:asciiTheme="minorHAnsi" w:eastAsia="Times New Roman" w:hAnsiTheme="minorHAnsi"/>
                <w:b/>
              </w:rPr>
              <w:t>Merkezi</w:t>
            </w:r>
          </w:p>
        </w:tc>
        <w:tc>
          <w:tcPr>
            <w:tcW w:w="1194" w:type="dxa"/>
            <w:vAlign w:val="center"/>
          </w:tcPr>
          <w:p w:rsidR="00FD2C01" w:rsidRPr="00E549C2" w:rsidRDefault="00FD2C01" w:rsidP="00FD2C01">
            <w:pPr>
              <w:spacing w:after="0" w:line="240" w:lineRule="auto"/>
              <w:jc w:val="center"/>
              <w:rPr>
                <w:rFonts w:ascii="Candara" w:eastAsia="Times New Roman" w:hAnsi="Candara"/>
              </w:rPr>
            </w:pPr>
            <w:r w:rsidRPr="00E549C2">
              <w:rPr>
                <w:rFonts w:ascii="Candara" w:eastAsia="Times New Roman" w:hAnsi="Candara"/>
              </w:rPr>
              <w:t>18</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sidRPr="00E549C2">
              <w:rPr>
                <w:rFonts w:ascii="Candara" w:eastAsia="Times New Roman" w:hAnsi="Candara"/>
              </w:rPr>
              <w:t>% 56,3</w:t>
            </w:r>
          </w:p>
        </w:tc>
        <w:tc>
          <w:tcPr>
            <w:tcW w:w="4289" w:type="dxa"/>
            <w:vAlign w:val="center"/>
          </w:tcPr>
          <w:p w:rsidR="00FD2C01" w:rsidRPr="00E549C2" w:rsidRDefault="00FD2C01" w:rsidP="00FD2C01">
            <w:pPr>
              <w:spacing w:after="0" w:line="240" w:lineRule="auto"/>
              <w:ind w:left="108" w:right="72"/>
              <w:jc w:val="both"/>
              <w:rPr>
                <w:rFonts w:ascii="Candara" w:eastAsia="Times New Roman" w:hAnsi="Candara"/>
              </w:rPr>
            </w:pPr>
            <w:r w:rsidRPr="00E549C2">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1047"/>
        </w:trPr>
        <w:tc>
          <w:tcPr>
            <w:tcW w:w="2469" w:type="dxa"/>
            <w:vAlign w:val="center"/>
          </w:tcPr>
          <w:p w:rsidR="00FD2C01" w:rsidRPr="00E17D74" w:rsidRDefault="00D44AE0" w:rsidP="00FD2C01">
            <w:pPr>
              <w:spacing w:after="0" w:line="240" w:lineRule="auto"/>
              <w:ind w:right="271"/>
              <w:rPr>
                <w:rFonts w:asciiTheme="minorHAnsi" w:hAnsiTheme="minorHAnsi"/>
                <w:b/>
                <w:bCs/>
                <w:highlight w:val="yellow"/>
              </w:rPr>
            </w:pPr>
            <w:hyperlink r:id="rId20" w:history="1">
              <w:r w:rsidR="00FD2C01" w:rsidRPr="00E17D74">
                <w:rPr>
                  <w:rFonts w:asciiTheme="minorHAnsi" w:hAnsiTheme="minorHAnsi" w:cs="Arial"/>
                  <w:b/>
                  <w:spacing w:val="15"/>
                  <w:shd w:val="clear" w:color="auto" w:fill="FFFFFF"/>
                </w:rPr>
                <w:t>Denetim ve Risk Yönetimi Uygulama ve Araştırma Merkezi</w:t>
              </w:r>
            </w:hyperlink>
          </w:p>
        </w:tc>
        <w:tc>
          <w:tcPr>
            <w:tcW w:w="1194" w:type="dxa"/>
            <w:vAlign w:val="center"/>
          </w:tcPr>
          <w:p w:rsidR="00FD2C01" w:rsidRPr="00656AED" w:rsidRDefault="00FD2C01" w:rsidP="00FD2C01">
            <w:pPr>
              <w:spacing w:after="0" w:line="240" w:lineRule="auto"/>
              <w:jc w:val="center"/>
              <w:rPr>
                <w:rFonts w:ascii="Candara" w:eastAsia="Times New Roman" w:hAnsi="Candara"/>
                <w:highlight w:val="yellow"/>
              </w:rPr>
            </w:pPr>
            <w:r w:rsidRPr="003E009D">
              <w:rPr>
                <w:rFonts w:ascii="Candara" w:eastAsia="Times New Roman" w:hAnsi="Candara"/>
              </w:rPr>
              <w:t>16</w:t>
            </w:r>
          </w:p>
        </w:tc>
        <w:tc>
          <w:tcPr>
            <w:tcW w:w="1824" w:type="dxa"/>
            <w:vAlign w:val="center"/>
          </w:tcPr>
          <w:p w:rsidR="00FD2C01" w:rsidRPr="00E549C2" w:rsidRDefault="00FD2C01" w:rsidP="00FD2C01">
            <w:pPr>
              <w:spacing w:after="0" w:line="240" w:lineRule="auto"/>
              <w:ind w:right="271"/>
              <w:jc w:val="center"/>
              <w:rPr>
                <w:rFonts w:ascii="Candara" w:eastAsia="Times New Roman" w:hAnsi="Candara"/>
              </w:rPr>
            </w:pPr>
            <w:r w:rsidRPr="00E549C2">
              <w:rPr>
                <w:rFonts w:ascii="Candara" w:eastAsia="Times New Roman" w:hAnsi="Candara"/>
              </w:rPr>
              <w:t xml:space="preserve">% </w:t>
            </w:r>
            <w:r>
              <w:rPr>
                <w:rFonts w:ascii="Candara" w:eastAsia="Times New Roman" w:hAnsi="Candara"/>
              </w:rPr>
              <w:t>50</w:t>
            </w:r>
          </w:p>
        </w:tc>
        <w:tc>
          <w:tcPr>
            <w:tcW w:w="4289" w:type="dxa"/>
            <w:vAlign w:val="center"/>
          </w:tcPr>
          <w:p w:rsidR="00FD2C01" w:rsidRPr="00656AED" w:rsidRDefault="00FD2C01" w:rsidP="00FD2C01">
            <w:pPr>
              <w:pStyle w:val="Default"/>
              <w:ind w:left="108" w:right="72"/>
              <w:jc w:val="both"/>
              <w:rPr>
                <w:rFonts w:ascii="Candara" w:hAnsi="Candara"/>
                <w:highlight w:val="yellow"/>
              </w:rPr>
            </w:pPr>
            <w:r w:rsidRPr="005E0FB8">
              <w:rPr>
                <w:rFonts w:ascii="Candara" w:hAnsi="Candara"/>
              </w:rPr>
              <w:t xml:space="preserve">Risk Değerlendirme bileşeninin orta seviyede olduğu görülmektedir. Birim tarafından İç kontrol mekanizmalarının uygulanmaya başlandığı, fakat yeterli seviyeye ulaşmadığı görülmektedir. </w:t>
            </w:r>
            <w:r w:rsidRPr="005E0FB8">
              <w:rPr>
                <w:rFonts w:ascii="Candara" w:hAnsi="Candara"/>
              </w:rPr>
              <w:lastRenderedPageBreak/>
              <w:t>Ancak bu bileşenin geliştirilmesi için gerekli çalışmalar yapılmaktadır.</w:t>
            </w:r>
          </w:p>
        </w:tc>
      </w:tr>
      <w:tr w:rsidR="00FD2C01" w:rsidRPr="00656AED" w:rsidTr="00A273A8">
        <w:trPr>
          <w:trHeight w:val="875"/>
        </w:trPr>
        <w:tc>
          <w:tcPr>
            <w:tcW w:w="2469" w:type="dxa"/>
            <w:vAlign w:val="center"/>
          </w:tcPr>
          <w:p w:rsidR="00FD2C01" w:rsidRPr="00656AED" w:rsidRDefault="00FD2C01" w:rsidP="00FD2C01">
            <w:pPr>
              <w:spacing w:after="0"/>
              <w:ind w:right="271"/>
              <w:rPr>
                <w:rFonts w:ascii="Candara" w:hAnsi="Candara"/>
                <w:b/>
                <w:bCs/>
                <w:highlight w:val="yellow"/>
              </w:rPr>
            </w:pPr>
            <w:r w:rsidRPr="00781D58">
              <w:rPr>
                <w:rFonts w:ascii="Candara" w:hAnsi="Candara"/>
                <w:b/>
                <w:bCs/>
              </w:rPr>
              <w:lastRenderedPageBreak/>
              <w:t>Dil Eğitimi Uygulama ve Araştırma Merkezi</w:t>
            </w:r>
          </w:p>
        </w:tc>
        <w:tc>
          <w:tcPr>
            <w:tcW w:w="1194" w:type="dxa"/>
            <w:vAlign w:val="center"/>
          </w:tcPr>
          <w:p w:rsidR="00FD2C01" w:rsidRPr="007F6759" w:rsidRDefault="00FD2C01" w:rsidP="00FD2C01">
            <w:pPr>
              <w:spacing w:after="0" w:line="240" w:lineRule="auto"/>
              <w:jc w:val="center"/>
              <w:rPr>
                <w:rFonts w:ascii="Candara" w:eastAsia="Times New Roman" w:hAnsi="Candara"/>
              </w:rPr>
            </w:pPr>
            <w:r>
              <w:rPr>
                <w:rFonts w:ascii="Candara" w:eastAsia="Times New Roman" w:hAnsi="Candara"/>
              </w:rPr>
              <w:t>22</w:t>
            </w:r>
          </w:p>
        </w:tc>
        <w:tc>
          <w:tcPr>
            <w:tcW w:w="1824" w:type="dxa"/>
            <w:vAlign w:val="center"/>
          </w:tcPr>
          <w:p w:rsidR="00FD2C01" w:rsidRPr="00D55B77" w:rsidRDefault="00FD2C01" w:rsidP="00FD2C01">
            <w:pPr>
              <w:spacing w:after="0" w:line="240" w:lineRule="auto"/>
              <w:ind w:right="271"/>
              <w:jc w:val="center"/>
              <w:rPr>
                <w:rFonts w:ascii="Candara" w:eastAsia="Times New Roman" w:hAnsi="Candara"/>
              </w:rPr>
            </w:pPr>
            <w:r>
              <w:rPr>
                <w:rFonts w:ascii="Candara" w:eastAsia="Times New Roman" w:hAnsi="Candara"/>
              </w:rPr>
              <w:t>% 68,8</w:t>
            </w:r>
          </w:p>
        </w:tc>
        <w:tc>
          <w:tcPr>
            <w:tcW w:w="4289" w:type="dxa"/>
            <w:vAlign w:val="center"/>
          </w:tcPr>
          <w:p w:rsidR="00FD2C01" w:rsidRPr="00656AED" w:rsidRDefault="00FD2C01" w:rsidP="00FD2C01">
            <w:pPr>
              <w:spacing w:after="0"/>
              <w:ind w:left="108" w:right="72"/>
              <w:jc w:val="both"/>
              <w:rPr>
                <w:rFonts w:ascii="Candara" w:hAnsi="Candara"/>
                <w:highlight w:val="yellow"/>
              </w:rPr>
            </w:pPr>
            <w:r w:rsidRPr="005E0FB8">
              <w:rPr>
                <w:rFonts w:ascii="Candara" w:hAnsi="Candara"/>
              </w:rPr>
              <w:t>Risk Değerlendirme bileşeninin orta seviyede olduğu görülmektedir. Birim tarafından İç kontrol mekanizmalarının uygulanmaya başlandığı, fakat yeterli seviyeye ulaşmadığı görülmektedir. Ancak bu bileşenin geliştirilmesi için gerekli çalışmalar yapılmaktadır.</w:t>
            </w:r>
          </w:p>
        </w:tc>
      </w:tr>
      <w:tr w:rsidR="00FD2C01" w:rsidRPr="00656AED" w:rsidTr="00A273A8">
        <w:trPr>
          <w:trHeight w:val="875"/>
        </w:trPr>
        <w:tc>
          <w:tcPr>
            <w:tcW w:w="2469" w:type="dxa"/>
            <w:vAlign w:val="center"/>
          </w:tcPr>
          <w:p w:rsidR="00FD2C01" w:rsidRPr="00C711B4" w:rsidRDefault="00FD2C01" w:rsidP="00FD2C01">
            <w:pPr>
              <w:spacing w:after="0"/>
              <w:rPr>
                <w:rFonts w:asciiTheme="minorHAnsi" w:hAnsiTheme="minorHAnsi"/>
                <w:b/>
              </w:rPr>
            </w:pPr>
            <w:r>
              <w:rPr>
                <w:rFonts w:ascii="Candara" w:hAnsi="Candara"/>
                <w:b/>
                <w:bCs/>
              </w:rPr>
              <w:t xml:space="preserve">Saha Araştırmaları </w:t>
            </w:r>
            <w:r w:rsidRPr="00781D58">
              <w:rPr>
                <w:rFonts w:ascii="Candara" w:hAnsi="Candara"/>
                <w:b/>
                <w:bCs/>
              </w:rPr>
              <w:t>Uygulama ve Araştırma Merkezi</w:t>
            </w:r>
          </w:p>
        </w:tc>
        <w:tc>
          <w:tcPr>
            <w:tcW w:w="1194" w:type="dxa"/>
            <w:vAlign w:val="center"/>
          </w:tcPr>
          <w:p w:rsidR="00FD2C01" w:rsidRDefault="00FD2C01" w:rsidP="00FD2C01">
            <w:pPr>
              <w:spacing w:after="0" w:line="240" w:lineRule="auto"/>
              <w:jc w:val="center"/>
              <w:rPr>
                <w:rFonts w:ascii="Candara" w:eastAsia="Times New Roman" w:hAnsi="Candara"/>
              </w:rPr>
            </w:pPr>
            <w:r>
              <w:rPr>
                <w:rFonts w:ascii="Candara" w:eastAsia="Times New Roman" w:hAnsi="Candara"/>
              </w:rPr>
              <w:t>28</w:t>
            </w:r>
          </w:p>
        </w:tc>
        <w:tc>
          <w:tcPr>
            <w:tcW w:w="1824" w:type="dxa"/>
            <w:vAlign w:val="center"/>
          </w:tcPr>
          <w:p w:rsidR="00FD2C01" w:rsidRPr="00D55B77" w:rsidRDefault="00FD2C01" w:rsidP="00FD2C01">
            <w:pPr>
              <w:spacing w:after="0" w:line="240" w:lineRule="auto"/>
              <w:ind w:right="271"/>
              <w:jc w:val="center"/>
              <w:rPr>
                <w:rFonts w:ascii="Candara" w:eastAsia="Times New Roman" w:hAnsi="Candara"/>
              </w:rPr>
            </w:pPr>
            <w:r>
              <w:rPr>
                <w:rFonts w:ascii="Candara" w:eastAsia="Times New Roman" w:hAnsi="Candara"/>
              </w:rPr>
              <w:t>% 87,5</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875"/>
        </w:trPr>
        <w:tc>
          <w:tcPr>
            <w:tcW w:w="2469" w:type="dxa"/>
            <w:vAlign w:val="center"/>
          </w:tcPr>
          <w:p w:rsidR="00FD2C01" w:rsidRPr="00D55B77" w:rsidRDefault="00FD2C01" w:rsidP="00FD2C01">
            <w:pPr>
              <w:spacing w:after="0"/>
              <w:ind w:right="271"/>
              <w:rPr>
                <w:rFonts w:asciiTheme="minorHAnsi" w:eastAsia="Times New Roman" w:hAnsiTheme="minorHAnsi"/>
                <w:b/>
              </w:rPr>
            </w:pPr>
            <w:r w:rsidRPr="00D55B77">
              <w:rPr>
                <w:rFonts w:asciiTheme="minorHAnsi" w:eastAsia="Times New Roman" w:hAnsiTheme="minorHAnsi"/>
                <w:b/>
              </w:rPr>
              <w:t xml:space="preserve">Sürekli </w:t>
            </w:r>
            <w:r w:rsidRPr="00D55B77">
              <w:rPr>
                <w:rFonts w:asciiTheme="minorHAnsi" w:eastAsia="Times New Roman" w:hAnsiTheme="minorHAnsi" w:cs="TimesNewRomanPSMT"/>
                <w:b/>
              </w:rPr>
              <w:t xml:space="preserve">Eğitim </w:t>
            </w:r>
            <w:r w:rsidRPr="00D55B77">
              <w:rPr>
                <w:rFonts w:asciiTheme="minorHAnsi" w:eastAsia="Times New Roman" w:hAnsiTheme="minorHAnsi"/>
                <w:b/>
              </w:rPr>
              <w:t>Uygulama ve Araştırma Merkezi</w:t>
            </w:r>
          </w:p>
        </w:tc>
        <w:tc>
          <w:tcPr>
            <w:tcW w:w="1194" w:type="dxa"/>
            <w:vAlign w:val="center"/>
          </w:tcPr>
          <w:p w:rsidR="00FD2C01" w:rsidRDefault="00FD2C01" w:rsidP="00FD2C01">
            <w:pPr>
              <w:spacing w:after="0" w:line="240" w:lineRule="auto"/>
              <w:jc w:val="center"/>
              <w:rPr>
                <w:rFonts w:ascii="Candara" w:eastAsia="Times New Roman" w:hAnsi="Candara"/>
              </w:rPr>
            </w:pPr>
            <w:r>
              <w:rPr>
                <w:rFonts w:ascii="Candara" w:eastAsia="Times New Roman" w:hAnsi="Candara"/>
              </w:rPr>
              <w:t>30</w:t>
            </w:r>
          </w:p>
        </w:tc>
        <w:tc>
          <w:tcPr>
            <w:tcW w:w="1824" w:type="dxa"/>
            <w:vAlign w:val="center"/>
          </w:tcPr>
          <w:p w:rsidR="00FD2C01" w:rsidRDefault="00FD2C01" w:rsidP="00FD2C01">
            <w:pPr>
              <w:spacing w:after="0" w:line="240" w:lineRule="auto"/>
              <w:ind w:right="271"/>
              <w:jc w:val="center"/>
              <w:rPr>
                <w:rFonts w:ascii="Candara" w:eastAsia="Times New Roman" w:hAnsi="Candara"/>
              </w:rPr>
            </w:pPr>
            <w:r>
              <w:rPr>
                <w:rFonts w:ascii="Candara" w:eastAsia="Times New Roman" w:hAnsi="Candara"/>
              </w:rPr>
              <w:t>%93,8</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D2C01" w:rsidRPr="00656AED" w:rsidTr="00A273A8">
        <w:trPr>
          <w:trHeight w:val="875"/>
        </w:trPr>
        <w:tc>
          <w:tcPr>
            <w:tcW w:w="2469" w:type="dxa"/>
            <w:vAlign w:val="center"/>
          </w:tcPr>
          <w:p w:rsidR="00FD2C01" w:rsidRDefault="00FD2C01" w:rsidP="00FD2C01">
            <w:pPr>
              <w:spacing w:after="0"/>
              <w:rPr>
                <w:rFonts w:ascii="Candara" w:hAnsi="Candara"/>
                <w:b/>
                <w:bCs/>
              </w:rPr>
            </w:pPr>
            <w:r>
              <w:rPr>
                <w:rFonts w:asciiTheme="minorHAnsi" w:eastAsia="Times New Roman" w:hAnsiTheme="minorHAnsi"/>
                <w:b/>
              </w:rPr>
              <w:t xml:space="preserve">Türkçe Öğretimi </w:t>
            </w:r>
            <w:r w:rsidRPr="00D55B77">
              <w:rPr>
                <w:rFonts w:asciiTheme="minorHAnsi" w:eastAsia="Times New Roman" w:hAnsiTheme="minorHAnsi"/>
                <w:b/>
              </w:rPr>
              <w:t>Uygulama ve Araştırma Merkezi</w:t>
            </w:r>
          </w:p>
        </w:tc>
        <w:tc>
          <w:tcPr>
            <w:tcW w:w="1194" w:type="dxa"/>
            <w:vAlign w:val="center"/>
          </w:tcPr>
          <w:p w:rsidR="00FD2C01" w:rsidRDefault="00FD2C01" w:rsidP="00FD2C01">
            <w:pPr>
              <w:spacing w:after="0" w:line="240" w:lineRule="auto"/>
              <w:jc w:val="center"/>
              <w:rPr>
                <w:rFonts w:ascii="Candara" w:eastAsia="Times New Roman" w:hAnsi="Candara"/>
              </w:rPr>
            </w:pPr>
            <w:r>
              <w:rPr>
                <w:rFonts w:ascii="Candara" w:eastAsia="Times New Roman" w:hAnsi="Candara"/>
              </w:rPr>
              <w:t>5</w:t>
            </w:r>
          </w:p>
        </w:tc>
        <w:tc>
          <w:tcPr>
            <w:tcW w:w="1824" w:type="dxa"/>
            <w:vAlign w:val="center"/>
          </w:tcPr>
          <w:p w:rsidR="00FD2C01" w:rsidRDefault="00FD2C01" w:rsidP="00FD2C01">
            <w:pPr>
              <w:spacing w:after="0" w:line="240" w:lineRule="auto"/>
              <w:ind w:right="271"/>
              <w:jc w:val="center"/>
              <w:rPr>
                <w:rFonts w:ascii="Candara" w:eastAsia="Times New Roman" w:hAnsi="Candara"/>
              </w:rPr>
            </w:pPr>
            <w:r>
              <w:rPr>
                <w:rFonts w:ascii="Candara" w:eastAsia="Times New Roman" w:hAnsi="Candara"/>
              </w:rPr>
              <w:t>% 15,6</w:t>
            </w:r>
          </w:p>
        </w:tc>
        <w:tc>
          <w:tcPr>
            <w:tcW w:w="4289" w:type="dxa"/>
            <w:vAlign w:val="center"/>
          </w:tcPr>
          <w:p w:rsidR="00FD2C01" w:rsidRPr="00656AED" w:rsidRDefault="00FD2C01" w:rsidP="00FD2C01">
            <w:pPr>
              <w:spacing w:after="0" w:line="240" w:lineRule="auto"/>
              <w:ind w:left="108" w:right="72"/>
              <w:jc w:val="both"/>
              <w:rPr>
                <w:rFonts w:ascii="Candara" w:eastAsia="Times New Roman" w:hAnsi="Candara"/>
                <w:highlight w:val="yellow"/>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Birim tarafından çalışmaların artarak devam etmesi gerekmektedir.</w:t>
            </w:r>
          </w:p>
        </w:tc>
      </w:tr>
      <w:tr w:rsidR="00FD2C01" w:rsidRPr="00656AED" w:rsidTr="00A273A8">
        <w:trPr>
          <w:trHeight w:val="875"/>
        </w:trPr>
        <w:tc>
          <w:tcPr>
            <w:tcW w:w="2469" w:type="dxa"/>
            <w:vAlign w:val="center"/>
          </w:tcPr>
          <w:p w:rsidR="00FD2C01" w:rsidRPr="00A034D0" w:rsidRDefault="00FD2C01" w:rsidP="00FD2C01">
            <w:pPr>
              <w:spacing w:after="0"/>
              <w:rPr>
                <w:rFonts w:asciiTheme="minorHAnsi" w:eastAsia="Times New Roman" w:hAnsiTheme="minorHAnsi"/>
                <w:b/>
              </w:rPr>
            </w:pPr>
            <w:r w:rsidRPr="00A034D0">
              <w:rPr>
                <w:rFonts w:asciiTheme="minorHAnsi" w:eastAsia="Times New Roman" w:hAnsiTheme="minorHAnsi" w:cs="TimesNewRomanPSMT"/>
                <w:b/>
              </w:rPr>
              <w:t>Uluslararası Kalkınma Çalışmaları</w:t>
            </w:r>
            <w:r w:rsidRPr="00A034D0">
              <w:rPr>
                <w:rFonts w:asciiTheme="minorHAnsi" w:eastAsia="Times New Roman" w:hAnsiTheme="minorHAnsi"/>
                <w:b/>
              </w:rPr>
              <w:t xml:space="preserve"> Uygulama ve Araştırma Merkezi</w:t>
            </w:r>
          </w:p>
        </w:tc>
        <w:tc>
          <w:tcPr>
            <w:tcW w:w="1194" w:type="dxa"/>
            <w:vAlign w:val="center"/>
          </w:tcPr>
          <w:p w:rsidR="00FD2C01" w:rsidRDefault="00FD2C01" w:rsidP="00FD2C01">
            <w:pPr>
              <w:spacing w:after="0" w:line="240" w:lineRule="auto"/>
              <w:jc w:val="center"/>
              <w:rPr>
                <w:rFonts w:ascii="Candara" w:eastAsia="Times New Roman" w:hAnsi="Candara"/>
              </w:rPr>
            </w:pPr>
            <w:r>
              <w:rPr>
                <w:rFonts w:ascii="Candara" w:eastAsia="Times New Roman" w:hAnsi="Candara"/>
              </w:rPr>
              <w:t>28</w:t>
            </w:r>
          </w:p>
        </w:tc>
        <w:tc>
          <w:tcPr>
            <w:tcW w:w="1824" w:type="dxa"/>
            <w:vAlign w:val="center"/>
          </w:tcPr>
          <w:p w:rsidR="00FD2C01" w:rsidRPr="00D55B77" w:rsidRDefault="00FD2C01" w:rsidP="00FD2C01">
            <w:pPr>
              <w:spacing w:after="0" w:line="240" w:lineRule="auto"/>
              <w:ind w:right="271"/>
              <w:jc w:val="center"/>
              <w:rPr>
                <w:rFonts w:ascii="Candara" w:eastAsia="Times New Roman" w:hAnsi="Candara"/>
              </w:rPr>
            </w:pPr>
            <w:r>
              <w:rPr>
                <w:rFonts w:ascii="Candara" w:eastAsia="Times New Roman" w:hAnsi="Candara"/>
              </w:rPr>
              <w:t>% 87,5</w:t>
            </w:r>
          </w:p>
        </w:tc>
        <w:tc>
          <w:tcPr>
            <w:tcW w:w="4289" w:type="dxa"/>
            <w:vAlign w:val="center"/>
          </w:tcPr>
          <w:p w:rsidR="00FD2C01" w:rsidRPr="00656AED" w:rsidRDefault="00FD2C01" w:rsidP="00FD2C01">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35635" w:rsidRPr="00656AED" w:rsidTr="00A273A8">
        <w:trPr>
          <w:trHeight w:val="875"/>
        </w:trPr>
        <w:tc>
          <w:tcPr>
            <w:tcW w:w="2469" w:type="dxa"/>
            <w:vAlign w:val="center"/>
          </w:tcPr>
          <w:p w:rsidR="00F35635" w:rsidRPr="00F35635" w:rsidRDefault="00F35635" w:rsidP="00F35635">
            <w:pPr>
              <w:spacing w:after="0"/>
              <w:rPr>
                <w:rFonts w:asciiTheme="majorHAnsi" w:eastAsia="Times New Roman" w:hAnsiTheme="majorHAnsi" w:cs="TimesNewRomanPSMT"/>
                <w:b/>
              </w:rPr>
            </w:pPr>
            <w:r w:rsidRPr="00F35635">
              <w:rPr>
                <w:rFonts w:asciiTheme="majorHAnsi" w:eastAsia="Times New Roman" w:hAnsiTheme="majorHAnsi"/>
                <w:b/>
              </w:rPr>
              <w:t xml:space="preserve">Ahmet Özsoy Demokrasi </w:t>
            </w:r>
            <w:r w:rsidRPr="00F35635">
              <w:rPr>
                <w:rFonts w:asciiTheme="majorHAnsi" w:eastAsia="Times New Roman" w:hAnsiTheme="majorHAnsi" w:cs="TimesNewRomanPSMT"/>
                <w:b/>
              </w:rPr>
              <w:t xml:space="preserve">Araştırmaları </w:t>
            </w:r>
            <w:r w:rsidRPr="00F35635">
              <w:rPr>
                <w:rFonts w:asciiTheme="majorHAnsi" w:eastAsia="Times New Roman" w:hAnsiTheme="majorHAnsi"/>
                <w:b/>
              </w:rPr>
              <w:t xml:space="preserve">Uygulama ve </w:t>
            </w:r>
            <w:r w:rsidRPr="00F35635">
              <w:rPr>
                <w:rFonts w:asciiTheme="majorHAnsi" w:eastAsia="Times New Roman" w:hAnsiTheme="majorHAnsi" w:cs="TimesNewRomanPSMT"/>
                <w:b/>
              </w:rPr>
              <w:t xml:space="preserve">Araştırma </w:t>
            </w:r>
            <w:r w:rsidRPr="00F35635">
              <w:rPr>
                <w:rFonts w:asciiTheme="majorHAnsi" w:eastAsia="Times New Roman" w:hAnsiTheme="majorHAnsi"/>
                <w:b/>
              </w:rPr>
              <w:t>Merkezi</w:t>
            </w:r>
          </w:p>
        </w:tc>
        <w:tc>
          <w:tcPr>
            <w:tcW w:w="1194" w:type="dxa"/>
            <w:vAlign w:val="center"/>
          </w:tcPr>
          <w:p w:rsidR="00F35635" w:rsidRDefault="00F35635" w:rsidP="00F35635">
            <w:pPr>
              <w:spacing w:after="0" w:line="240" w:lineRule="auto"/>
              <w:jc w:val="center"/>
              <w:rPr>
                <w:rFonts w:ascii="Candara" w:eastAsia="Times New Roman" w:hAnsi="Candara"/>
              </w:rPr>
            </w:pPr>
            <w:r>
              <w:rPr>
                <w:rFonts w:ascii="Candara" w:eastAsia="Times New Roman" w:hAnsi="Candara"/>
              </w:rPr>
              <w:t>28</w:t>
            </w:r>
          </w:p>
        </w:tc>
        <w:tc>
          <w:tcPr>
            <w:tcW w:w="1824" w:type="dxa"/>
            <w:vAlign w:val="center"/>
          </w:tcPr>
          <w:p w:rsidR="00F35635" w:rsidRPr="00D55B77" w:rsidRDefault="00F35635" w:rsidP="00F35635">
            <w:pPr>
              <w:spacing w:after="0" w:line="240" w:lineRule="auto"/>
              <w:ind w:right="271"/>
              <w:jc w:val="center"/>
              <w:rPr>
                <w:rFonts w:ascii="Candara" w:eastAsia="Times New Roman" w:hAnsi="Candara"/>
              </w:rPr>
            </w:pPr>
            <w:r>
              <w:rPr>
                <w:rFonts w:ascii="Candara" w:eastAsia="Times New Roman" w:hAnsi="Candara"/>
              </w:rPr>
              <w:t>% 87,5</w:t>
            </w:r>
          </w:p>
        </w:tc>
        <w:tc>
          <w:tcPr>
            <w:tcW w:w="4289" w:type="dxa"/>
            <w:vAlign w:val="center"/>
          </w:tcPr>
          <w:p w:rsidR="00F35635" w:rsidRPr="00656AED" w:rsidRDefault="00F35635" w:rsidP="00F35635">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r w:rsidR="00F35635" w:rsidRPr="00656AED" w:rsidTr="00A273A8">
        <w:trPr>
          <w:trHeight w:val="875"/>
        </w:trPr>
        <w:tc>
          <w:tcPr>
            <w:tcW w:w="2469" w:type="dxa"/>
            <w:vAlign w:val="center"/>
          </w:tcPr>
          <w:p w:rsidR="00F35635" w:rsidRPr="00B55D0C" w:rsidRDefault="00F35635" w:rsidP="00F35635">
            <w:pPr>
              <w:spacing w:after="0"/>
              <w:ind w:right="271"/>
              <w:rPr>
                <w:rFonts w:asciiTheme="majorHAnsi" w:hAnsiTheme="majorHAnsi"/>
                <w:b/>
                <w:bCs/>
                <w:highlight w:val="yellow"/>
              </w:rPr>
            </w:pPr>
            <w:r w:rsidRPr="00B55D0C">
              <w:rPr>
                <w:rFonts w:asciiTheme="majorHAnsi" w:eastAsia="Times New Roman" w:hAnsiTheme="majorHAnsi"/>
                <w:b/>
              </w:rPr>
              <w:t>Kalite Koordinasyon Birimi</w:t>
            </w:r>
          </w:p>
        </w:tc>
        <w:tc>
          <w:tcPr>
            <w:tcW w:w="1194" w:type="dxa"/>
            <w:vAlign w:val="center"/>
          </w:tcPr>
          <w:p w:rsidR="00F35635" w:rsidRDefault="00F35635" w:rsidP="00F35635">
            <w:pPr>
              <w:spacing w:after="0" w:line="240" w:lineRule="auto"/>
              <w:jc w:val="center"/>
              <w:rPr>
                <w:rFonts w:ascii="Candara" w:eastAsia="Times New Roman" w:hAnsi="Candara"/>
              </w:rPr>
            </w:pPr>
            <w:r>
              <w:rPr>
                <w:rFonts w:ascii="Candara" w:eastAsia="Times New Roman" w:hAnsi="Candara"/>
              </w:rPr>
              <w:t>5</w:t>
            </w:r>
          </w:p>
        </w:tc>
        <w:tc>
          <w:tcPr>
            <w:tcW w:w="1824" w:type="dxa"/>
            <w:vAlign w:val="center"/>
          </w:tcPr>
          <w:p w:rsidR="00F35635" w:rsidRDefault="00F35635" w:rsidP="00F35635">
            <w:pPr>
              <w:spacing w:after="0" w:line="240" w:lineRule="auto"/>
              <w:ind w:right="271"/>
              <w:jc w:val="center"/>
              <w:rPr>
                <w:rFonts w:ascii="Candara" w:eastAsia="Times New Roman" w:hAnsi="Candara"/>
              </w:rPr>
            </w:pPr>
            <w:r>
              <w:rPr>
                <w:rFonts w:ascii="Candara" w:eastAsia="Times New Roman" w:hAnsi="Candara"/>
              </w:rPr>
              <w:t>% 15,6</w:t>
            </w:r>
          </w:p>
        </w:tc>
        <w:tc>
          <w:tcPr>
            <w:tcW w:w="4289" w:type="dxa"/>
            <w:vAlign w:val="center"/>
          </w:tcPr>
          <w:p w:rsidR="00F35635" w:rsidRPr="00656AED" w:rsidRDefault="00F35635" w:rsidP="00F35635">
            <w:pPr>
              <w:spacing w:after="0" w:line="240" w:lineRule="auto"/>
              <w:ind w:left="108" w:right="72"/>
              <w:jc w:val="both"/>
              <w:rPr>
                <w:rFonts w:ascii="Candara" w:eastAsia="Times New Roman" w:hAnsi="Candara"/>
                <w:highlight w:val="yellow"/>
              </w:rPr>
            </w:pPr>
            <w:r w:rsidRPr="00446B1C">
              <w:rPr>
                <w:rFonts w:ascii="Candara" w:hAnsi="Candara" w:cs="TT1DF2o00"/>
                <w:szCs w:val="18"/>
              </w:rPr>
              <w:t xml:space="preserve">Birimde </w:t>
            </w:r>
            <w:r w:rsidRPr="00446B1C">
              <w:rPr>
                <w:rFonts w:ascii="Candara" w:hAnsi="Candara"/>
              </w:rPr>
              <w:t>Risk Değerlendirme</w:t>
            </w:r>
            <w:r w:rsidRPr="00446B1C">
              <w:rPr>
                <w:b/>
                <w:sz w:val="32"/>
              </w:rPr>
              <w:t xml:space="preserve"> </w:t>
            </w:r>
            <w:r w:rsidRPr="00446B1C">
              <w:rPr>
                <w:rFonts w:ascii="Candara" w:hAnsi="Candara" w:cs="TT1DF2o00"/>
                <w:szCs w:val="18"/>
              </w:rPr>
              <w:t xml:space="preserve">bileşeninin gelişimi düşük </w:t>
            </w:r>
            <w:r w:rsidRPr="00446B1C">
              <w:rPr>
                <w:rFonts w:ascii="Candara" w:hAnsi="Candara"/>
              </w:rPr>
              <w:t>düzeyde olduğu görülmektedir.</w:t>
            </w:r>
            <w:r w:rsidRPr="00446B1C">
              <w:rPr>
                <w:rFonts w:ascii="Candara" w:hAnsi="Candara" w:cs="TT1DF2o00"/>
                <w:szCs w:val="18"/>
              </w:rPr>
              <w:t xml:space="preserve"> Birimin İç kontrol sistemine ilişkin bilincin mevcut olduğu ve iç kontrol sistemi için çalışmaların devam ettiği anlaşılmaktadır. Ancak </w:t>
            </w:r>
            <w:r w:rsidRPr="00446B1C">
              <w:rPr>
                <w:rFonts w:ascii="Candara" w:hAnsi="Candara" w:cs="TT1DF2o00"/>
                <w:szCs w:val="18"/>
              </w:rPr>
              <w:lastRenderedPageBreak/>
              <w:t>Birim tarafından çalışmaların artarak devam etmesi gerekmektedir.</w:t>
            </w:r>
          </w:p>
        </w:tc>
      </w:tr>
      <w:tr w:rsidR="00A81CBA" w:rsidRPr="00656AED" w:rsidTr="00A273A8">
        <w:trPr>
          <w:trHeight w:val="875"/>
        </w:trPr>
        <w:tc>
          <w:tcPr>
            <w:tcW w:w="2469" w:type="dxa"/>
            <w:vAlign w:val="center"/>
          </w:tcPr>
          <w:p w:rsidR="00A81CBA" w:rsidRPr="00F35635" w:rsidRDefault="00A81CBA" w:rsidP="00A81CBA">
            <w:pPr>
              <w:spacing w:after="0"/>
              <w:rPr>
                <w:rFonts w:asciiTheme="majorHAnsi" w:eastAsia="Times New Roman" w:hAnsiTheme="majorHAnsi"/>
                <w:b/>
              </w:rPr>
            </w:pPr>
            <w:r w:rsidRPr="00A81CBA">
              <w:rPr>
                <w:rFonts w:asciiTheme="majorHAnsi" w:eastAsia="Times New Roman" w:hAnsiTheme="majorHAnsi"/>
                <w:b/>
              </w:rPr>
              <w:lastRenderedPageBreak/>
              <w:t xml:space="preserve">Küresel Göç 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1194" w:type="dxa"/>
            <w:vAlign w:val="center"/>
          </w:tcPr>
          <w:p w:rsidR="00A81CBA" w:rsidRDefault="00A81CBA" w:rsidP="00A81CBA">
            <w:pPr>
              <w:spacing w:after="0" w:line="240" w:lineRule="auto"/>
              <w:jc w:val="center"/>
              <w:rPr>
                <w:rFonts w:ascii="Candara" w:eastAsia="Times New Roman" w:hAnsi="Candara"/>
              </w:rPr>
            </w:pPr>
            <w:r>
              <w:rPr>
                <w:rFonts w:ascii="Candara" w:eastAsia="Times New Roman" w:hAnsi="Candara"/>
              </w:rPr>
              <w:t>28</w:t>
            </w:r>
          </w:p>
        </w:tc>
        <w:tc>
          <w:tcPr>
            <w:tcW w:w="1824" w:type="dxa"/>
            <w:vAlign w:val="center"/>
          </w:tcPr>
          <w:p w:rsidR="00A81CBA" w:rsidRPr="00D55B77" w:rsidRDefault="00A81CBA" w:rsidP="00A81CBA">
            <w:pPr>
              <w:spacing w:after="0" w:line="240" w:lineRule="auto"/>
              <w:ind w:right="271"/>
              <w:jc w:val="center"/>
              <w:rPr>
                <w:rFonts w:ascii="Candara" w:eastAsia="Times New Roman" w:hAnsi="Candara"/>
              </w:rPr>
            </w:pPr>
            <w:r>
              <w:rPr>
                <w:rFonts w:ascii="Candara" w:eastAsia="Times New Roman" w:hAnsi="Candara"/>
              </w:rPr>
              <w:t>% 87,5</w:t>
            </w:r>
          </w:p>
        </w:tc>
        <w:tc>
          <w:tcPr>
            <w:tcW w:w="4289" w:type="dxa"/>
            <w:vAlign w:val="center"/>
          </w:tcPr>
          <w:p w:rsidR="00A81CBA" w:rsidRPr="00656AED" w:rsidRDefault="00A81CBA" w:rsidP="00A81CBA">
            <w:pPr>
              <w:spacing w:after="0"/>
              <w:ind w:left="72" w:right="72"/>
              <w:jc w:val="both"/>
              <w:rPr>
                <w:rFonts w:ascii="Candara" w:hAnsi="Candara"/>
                <w:highlight w:val="yellow"/>
              </w:rPr>
            </w:pPr>
            <w:r w:rsidRPr="005D05BD">
              <w:rPr>
                <w:rFonts w:ascii="Candara" w:hAnsi="Candara"/>
              </w:rPr>
              <w:t>Risk Değerlendirme bileşeninin yüksek düzeyde olduğu görülmektedir. Birim tarafından Risk Değerlendirme bileşeni standartlarının uygulanmasının yerleştiği anlaşılmaktadır.</w:t>
            </w:r>
          </w:p>
        </w:tc>
      </w:tr>
    </w:tbl>
    <w:p w:rsidR="00A273A8" w:rsidRPr="00656AED" w:rsidRDefault="00A273A8" w:rsidP="00EA5DA1">
      <w:pPr>
        <w:ind w:left="709" w:right="271"/>
        <w:jc w:val="both"/>
        <w:rPr>
          <w:rFonts w:ascii="Candara" w:hAnsi="Candara"/>
          <w:highlight w:val="yellow"/>
        </w:rPr>
      </w:pPr>
    </w:p>
    <w:p w:rsidR="00EA5DA1" w:rsidRDefault="00EA5DA1"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Default="006603D8" w:rsidP="00EA5DA1">
      <w:pPr>
        <w:ind w:left="709" w:right="271"/>
        <w:jc w:val="both"/>
        <w:rPr>
          <w:rFonts w:ascii="Candara" w:hAnsi="Candara"/>
          <w:highlight w:val="yellow"/>
        </w:rPr>
      </w:pPr>
    </w:p>
    <w:p w:rsidR="006603D8" w:rsidRPr="00656AED" w:rsidRDefault="006603D8" w:rsidP="00EA5DA1">
      <w:pPr>
        <w:ind w:left="709" w:right="271"/>
        <w:jc w:val="both"/>
        <w:rPr>
          <w:rFonts w:ascii="Candara" w:hAnsi="Candara"/>
          <w:highlight w:val="yellow"/>
        </w:rPr>
      </w:pPr>
    </w:p>
    <w:p w:rsidR="00EA5DA1" w:rsidRPr="009C5584" w:rsidRDefault="00EA5DA1" w:rsidP="00EA5DA1">
      <w:pPr>
        <w:pStyle w:val="T1"/>
        <w:numPr>
          <w:ilvl w:val="0"/>
          <w:numId w:val="15"/>
        </w:numPr>
      </w:pPr>
      <w:bookmarkStart w:id="20" w:name="_Toc503967138"/>
      <w:bookmarkStart w:id="21" w:name="_Toc504035375"/>
      <w:r w:rsidRPr="009C5584">
        <w:lastRenderedPageBreak/>
        <w:t>KONTROL FAALİYETLERİ</w:t>
      </w:r>
      <w:bookmarkEnd w:id="20"/>
      <w:bookmarkEnd w:id="21"/>
    </w:p>
    <w:p w:rsidR="00EA5DA1" w:rsidRPr="009C5584" w:rsidRDefault="00EA5DA1" w:rsidP="00EA5DA1">
      <w:pPr>
        <w:pStyle w:val="Balk2"/>
        <w:numPr>
          <w:ilvl w:val="0"/>
          <w:numId w:val="0"/>
        </w:numPr>
        <w:spacing w:line="276" w:lineRule="auto"/>
        <w:ind w:left="720" w:right="271"/>
        <w:jc w:val="both"/>
        <w:rPr>
          <w:rFonts w:ascii="Candara" w:hAnsi="Candara"/>
          <w:b w:val="0"/>
          <w:sz w:val="24"/>
          <w:szCs w:val="24"/>
        </w:rPr>
      </w:pPr>
      <w:r w:rsidRPr="009C5584">
        <w:rPr>
          <w:rFonts w:ascii="Candara" w:hAnsi="Candara"/>
        </w:rPr>
        <w:tab/>
      </w:r>
      <w:bookmarkStart w:id="22" w:name="_Toc503967139"/>
      <w:bookmarkStart w:id="23" w:name="_Toc504035376"/>
      <w:r w:rsidRPr="009C5584">
        <w:rPr>
          <w:rFonts w:ascii="Candara" w:hAnsi="Candara"/>
          <w:b w:val="0"/>
          <w:sz w:val="24"/>
          <w:szCs w:val="24"/>
        </w:rPr>
        <w:t xml:space="preserve">Kurumun hedeflerini gerçekleştirmek üzere uygulamaya konulan politikalar ve prosedürlerdir. Kontrol faaliyetlerinin etkin olabilmesi için amaca yönelik olması, dönem boyunca planlandığı şekilde sürekli işlev görmesi ve maliyet etkin, kapsamlı, makul ve kontrol hedefleriyle doğrudan bağlantılı olması gerekmektedir. Bununla birlikte kontrol faaliyetlerinin organizasyonun geneli, tüm kademeleri ve tüm fonksiyonları ile </w:t>
      </w:r>
      <w:proofErr w:type="spellStart"/>
      <w:r w:rsidRPr="009C5584">
        <w:rPr>
          <w:rFonts w:ascii="Candara" w:hAnsi="Candara"/>
          <w:b w:val="0"/>
          <w:sz w:val="24"/>
          <w:szCs w:val="24"/>
        </w:rPr>
        <w:t>bütünleşikliği</w:t>
      </w:r>
      <w:proofErr w:type="spellEnd"/>
      <w:r w:rsidRPr="009C5584">
        <w:rPr>
          <w:rFonts w:ascii="Candara" w:hAnsi="Candara"/>
          <w:b w:val="0"/>
          <w:sz w:val="24"/>
          <w:szCs w:val="24"/>
        </w:rPr>
        <w:t xml:space="preserve"> de sağlanmalıdır. Yönetim, görevlerin ve hedeflerin gerçekleştirileceğine dair makul güvence elde etmek için risk yönetimini temel almak suretiyle kontrol faaliyetlerini planlamalı, bunları organize edilmeli ve yönlendirmelidir. Kontrol faaliyetleri, hem mali hem de mali olmayan kontrolleri kapsamakta olup idarenin tüm faaliyetleri için bir bütün olarak tasarlanıp uygulanmalıdır. Kontrol faaliyetleri, idarelerin karar, faaliyet ve işlemleri yapılırken öngördükleri risklerin bertaraf edilmesi için geliştirilen araçlardır. Üniversitemizde iç kontrol sisteminin uygulamalarıyla ilgili birimlere gönderilen soru formu analizleri aşağıda belirtilen tabloda gösterilmiştir.</w:t>
      </w:r>
      <w:bookmarkEnd w:id="22"/>
      <w:bookmarkEnd w:id="23"/>
    </w:p>
    <w:p w:rsidR="00EA5DA1" w:rsidRPr="009C5584" w:rsidRDefault="00EA5DA1" w:rsidP="00EA5DA1">
      <w:pPr>
        <w:rPr>
          <w:sz w:val="2"/>
          <w:lang w:eastAsia="ko-KR"/>
        </w:rPr>
      </w:pPr>
    </w:p>
    <w:tbl>
      <w:tblPr>
        <w:tblW w:w="977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551"/>
        <w:gridCol w:w="1572"/>
        <w:gridCol w:w="3969"/>
      </w:tblGrid>
      <w:tr w:rsidR="00EA5DA1" w:rsidRPr="00656AED" w:rsidTr="006155A3">
        <w:trPr>
          <w:trHeight w:val="902"/>
        </w:trPr>
        <w:tc>
          <w:tcPr>
            <w:tcW w:w="2684" w:type="dxa"/>
            <w:vAlign w:val="center"/>
          </w:tcPr>
          <w:p w:rsidR="00EA5DA1" w:rsidRPr="009C5584" w:rsidRDefault="00EA5DA1" w:rsidP="006155A3">
            <w:pPr>
              <w:pStyle w:val="Balk2"/>
              <w:numPr>
                <w:ilvl w:val="0"/>
                <w:numId w:val="0"/>
              </w:numPr>
              <w:ind w:right="271"/>
              <w:jc w:val="center"/>
              <w:rPr>
                <w:rFonts w:ascii="Candara" w:hAnsi="Candara"/>
                <w:sz w:val="24"/>
                <w:szCs w:val="28"/>
              </w:rPr>
            </w:pPr>
            <w:bookmarkStart w:id="24" w:name="_Toc503967140"/>
            <w:bookmarkStart w:id="25" w:name="_Toc504035377"/>
            <w:r w:rsidRPr="009C5584">
              <w:rPr>
                <w:rFonts w:ascii="Candara" w:hAnsi="Candara"/>
                <w:sz w:val="24"/>
                <w:szCs w:val="28"/>
              </w:rPr>
              <w:t>Birimler</w:t>
            </w:r>
            <w:bookmarkEnd w:id="24"/>
            <w:bookmarkEnd w:id="25"/>
          </w:p>
        </w:tc>
        <w:tc>
          <w:tcPr>
            <w:tcW w:w="1551" w:type="dxa"/>
            <w:vAlign w:val="center"/>
          </w:tcPr>
          <w:p w:rsidR="00EA5DA1" w:rsidRPr="009C5584" w:rsidRDefault="00EA5DA1" w:rsidP="006155A3">
            <w:pPr>
              <w:pStyle w:val="Balk2"/>
              <w:numPr>
                <w:ilvl w:val="0"/>
                <w:numId w:val="0"/>
              </w:numPr>
              <w:ind w:right="271"/>
              <w:jc w:val="center"/>
              <w:rPr>
                <w:rFonts w:ascii="Candara" w:hAnsi="Candara"/>
                <w:sz w:val="24"/>
                <w:szCs w:val="28"/>
              </w:rPr>
            </w:pPr>
            <w:bookmarkStart w:id="26" w:name="_Toc503967141"/>
            <w:bookmarkStart w:id="27" w:name="_Toc504035378"/>
            <w:r w:rsidRPr="009C5584">
              <w:rPr>
                <w:rFonts w:ascii="Candara" w:hAnsi="Candara"/>
                <w:sz w:val="24"/>
              </w:rPr>
              <w:t>Kontrol Faaliyetleri Puanı</w:t>
            </w:r>
            <w:bookmarkEnd w:id="26"/>
            <w:bookmarkEnd w:id="27"/>
          </w:p>
        </w:tc>
        <w:tc>
          <w:tcPr>
            <w:tcW w:w="1572" w:type="dxa"/>
            <w:vAlign w:val="center"/>
          </w:tcPr>
          <w:p w:rsidR="00EA5DA1" w:rsidRPr="009C5584" w:rsidRDefault="00EA5DA1" w:rsidP="006155A3">
            <w:pPr>
              <w:pStyle w:val="Balk2"/>
              <w:numPr>
                <w:ilvl w:val="0"/>
                <w:numId w:val="0"/>
              </w:numPr>
              <w:ind w:right="271"/>
              <w:jc w:val="center"/>
              <w:rPr>
                <w:rFonts w:ascii="Candara" w:hAnsi="Candara"/>
                <w:b w:val="0"/>
                <w:sz w:val="24"/>
                <w:szCs w:val="28"/>
              </w:rPr>
            </w:pPr>
            <w:bookmarkStart w:id="28" w:name="_Toc503967142"/>
            <w:bookmarkStart w:id="29" w:name="_Toc504035379"/>
            <w:r w:rsidRPr="009C5584">
              <w:rPr>
                <w:rFonts w:ascii="Candara" w:hAnsi="Candara"/>
                <w:sz w:val="24"/>
              </w:rPr>
              <w:t>Kontrol Faaliyetleri Puan Ortalaması(%)</w:t>
            </w:r>
            <w:bookmarkEnd w:id="28"/>
            <w:bookmarkEnd w:id="29"/>
          </w:p>
        </w:tc>
        <w:tc>
          <w:tcPr>
            <w:tcW w:w="3969" w:type="dxa"/>
            <w:vAlign w:val="center"/>
          </w:tcPr>
          <w:p w:rsidR="00EA5DA1" w:rsidRPr="009C5584" w:rsidRDefault="00EA5DA1" w:rsidP="006155A3">
            <w:pPr>
              <w:pStyle w:val="Balk2"/>
              <w:numPr>
                <w:ilvl w:val="0"/>
                <w:numId w:val="0"/>
              </w:numPr>
              <w:ind w:right="271"/>
              <w:jc w:val="center"/>
              <w:rPr>
                <w:rFonts w:ascii="Candara" w:hAnsi="Candara"/>
                <w:b w:val="0"/>
                <w:sz w:val="24"/>
                <w:szCs w:val="28"/>
              </w:rPr>
            </w:pPr>
            <w:bookmarkStart w:id="30" w:name="_Toc503967143"/>
            <w:bookmarkStart w:id="31" w:name="_Toc504035380"/>
            <w:r w:rsidRPr="009C5584">
              <w:rPr>
                <w:rFonts w:ascii="Candara" w:hAnsi="Candara"/>
                <w:sz w:val="24"/>
              </w:rPr>
              <w:t>Açıklama</w:t>
            </w:r>
            <w:bookmarkEnd w:id="30"/>
            <w:bookmarkEnd w:id="31"/>
          </w:p>
        </w:tc>
      </w:tr>
      <w:tr w:rsidR="00EA5DA1" w:rsidRPr="00656AED" w:rsidTr="006155A3">
        <w:trPr>
          <w:trHeight w:val="1751"/>
        </w:trPr>
        <w:tc>
          <w:tcPr>
            <w:tcW w:w="2684" w:type="dxa"/>
            <w:vAlign w:val="center"/>
          </w:tcPr>
          <w:p w:rsidR="00EA5DA1" w:rsidRPr="00B42BC3" w:rsidRDefault="00EA5DA1" w:rsidP="006155A3">
            <w:pPr>
              <w:spacing w:after="0"/>
              <w:ind w:right="271"/>
              <w:rPr>
                <w:rFonts w:ascii="Candara" w:eastAsia="Times New Roman" w:hAnsi="Candara"/>
                <w:b/>
                <w:bCs/>
              </w:rPr>
            </w:pPr>
            <w:r w:rsidRPr="00B42BC3">
              <w:rPr>
                <w:rFonts w:ascii="Candara" w:hAnsi="Candara"/>
                <w:b/>
                <w:bCs/>
              </w:rPr>
              <w:t xml:space="preserve">Siyasal Bilgiler Fakültesi </w:t>
            </w:r>
          </w:p>
        </w:tc>
        <w:tc>
          <w:tcPr>
            <w:tcW w:w="1551" w:type="dxa"/>
            <w:vAlign w:val="center"/>
          </w:tcPr>
          <w:p w:rsidR="00EA5DA1" w:rsidRPr="00B42BC3" w:rsidRDefault="00EA5DA1" w:rsidP="006155A3">
            <w:pPr>
              <w:spacing w:after="0"/>
              <w:ind w:right="271"/>
              <w:jc w:val="center"/>
              <w:rPr>
                <w:rFonts w:ascii="Candara" w:hAnsi="Candara"/>
              </w:rPr>
            </w:pPr>
            <w:r w:rsidRPr="00B42BC3">
              <w:rPr>
                <w:rFonts w:ascii="Candara" w:hAnsi="Candara"/>
              </w:rPr>
              <w:t>22</w:t>
            </w:r>
          </w:p>
        </w:tc>
        <w:tc>
          <w:tcPr>
            <w:tcW w:w="1572" w:type="dxa"/>
            <w:vAlign w:val="center"/>
          </w:tcPr>
          <w:p w:rsidR="00EA5DA1" w:rsidRPr="00B42BC3" w:rsidRDefault="00EA5DA1" w:rsidP="006155A3">
            <w:pPr>
              <w:spacing w:after="0"/>
              <w:ind w:right="271"/>
              <w:jc w:val="center"/>
              <w:rPr>
                <w:rFonts w:ascii="Candara" w:hAnsi="Candara"/>
              </w:rPr>
            </w:pPr>
            <w:r w:rsidRPr="00B42BC3">
              <w:rPr>
                <w:rFonts w:ascii="Candara" w:hAnsi="Candara"/>
              </w:rPr>
              <w:t>% 91,6</w:t>
            </w:r>
          </w:p>
        </w:tc>
        <w:tc>
          <w:tcPr>
            <w:tcW w:w="3969" w:type="dxa"/>
            <w:vAlign w:val="center"/>
          </w:tcPr>
          <w:p w:rsidR="00EA5DA1" w:rsidRPr="00B42BC3" w:rsidRDefault="00EA5DA1" w:rsidP="006155A3">
            <w:pPr>
              <w:pStyle w:val="Default"/>
              <w:ind w:left="72" w:right="72"/>
              <w:jc w:val="both"/>
              <w:rPr>
                <w:rFonts w:ascii="Candara" w:hAnsi="Candara"/>
                <w:sz w:val="22"/>
                <w:szCs w:val="22"/>
              </w:rPr>
            </w:pPr>
            <w:r w:rsidRPr="00B42BC3">
              <w:rPr>
                <w:rFonts w:ascii="Candara" w:hAnsi="Candara" w:cs="TT1DF2o00"/>
                <w:szCs w:val="18"/>
              </w:rPr>
              <w:t xml:space="preserve">Birimde Kontrol Faaliyetleri bileşeninin gelişimi </w:t>
            </w:r>
            <w:r w:rsidRPr="00B42BC3">
              <w:rPr>
                <w:rFonts w:ascii="Candara" w:hAnsi="Candara"/>
              </w:rPr>
              <w:t xml:space="preserve">çok iyi seviyede olduğu görülmektedir. Birim tarafından </w:t>
            </w:r>
            <w:r w:rsidRPr="00B42BC3">
              <w:rPr>
                <w:rFonts w:ascii="Candara" w:hAnsi="Candara" w:cs="TT1DF2o00"/>
                <w:szCs w:val="18"/>
              </w:rPr>
              <w:t xml:space="preserve">Kontrol Faaliyetleri </w:t>
            </w:r>
            <w:r w:rsidRPr="00B42BC3">
              <w:rPr>
                <w:rFonts w:ascii="Candara" w:hAnsi="Candara"/>
              </w:rPr>
              <w:t>bileşeni standartlarının uygulanmasının yerleştiği anlaşılmaktadır.</w:t>
            </w:r>
          </w:p>
        </w:tc>
      </w:tr>
      <w:tr w:rsidR="00EA5DA1" w:rsidRPr="00656AED" w:rsidTr="006155A3">
        <w:trPr>
          <w:trHeight w:val="902"/>
        </w:trPr>
        <w:tc>
          <w:tcPr>
            <w:tcW w:w="2684" w:type="dxa"/>
            <w:vAlign w:val="center"/>
          </w:tcPr>
          <w:p w:rsidR="00EA5DA1" w:rsidRPr="00B70D72" w:rsidRDefault="00EA5DA1" w:rsidP="006155A3">
            <w:pPr>
              <w:spacing w:after="0"/>
              <w:ind w:right="271"/>
              <w:rPr>
                <w:rFonts w:ascii="Candara" w:hAnsi="Candara"/>
                <w:b/>
                <w:bCs/>
              </w:rPr>
            </w:pPr>
            <w:r w:rsidRPr="00B70D72">
              <w:rPr>
                <w:rFonts w:ascii="Candara" w:hAnsi="Candara"/>
                <w:b/>
                <w:bCs/>
              </w:rPr>
              <w:t xml:space="preserve">Sosyal ve Beşeri Bilimler Fakültesi </w:t>
            </w:r>
          </w:p>
        </w:tc>
        <w:tc>
          <w:tcPr>
            <w:tcW w:w="1551" w:type="dxa"/>
            <w:vAlign w:val="center"/>
          </w:tcPr>
          <w:p w:rsidR="00EA5DA1" w:rsidRPr="00B70D72" w:rsidRDefault="00B70D72" w:rsidP="006155A3">
            <w:pPr>
              <w:spacing w:after="0"/>
              <w:ind w:right="271"/>
              <w:jc w:val="center"/>
              <w:rPr>
                <w:rFonts w:ascii="Candara" w:hAnsi="Candara"/>
              </w:rPr>
            </w:pPr>
            <w:r w:rsidRPr="00B70D72">
              <w:rPr>
                <w:rFonts w:ascii="Candara" w:hAnsi="Candara"/>
              </w:rPr>
              <w:t>21</w:t>
            </w:r>
          </w:p>
        </w:tc>
        <w:tc>
          <w:tcPr>
            <w:tcW w:w="1572" w:type="dxa"/>
            <w:vAlign w:val="center"/>
          </w:tcPr>
          <w:p w:rsidR="00EA5DA1" w:rsidRPr="00B70D72" w:rsidRDefault="00EA5DA1" w:rsidP="00B70D72">
            <w:pPr>
              <w:spacing w:after="0"/>
              <w:ind w:right="271"/>
              <w:jc w:val="center"/>
              <w:rPr>
                <w:rFonts w:ascii="Candara" w:hAnsi="Candara"/>
              </w:rPr>
            </w:pPr>
            <w:r w:rsidRPr="00B70D72">
              <w:rPr>
                <w:rFonts w:ascii="Candara" w:hAnsi="Candara"/>
              </w:rPr>
              <w:t xml:space="preserve">% </w:t>
            </w:r>
            <w:r w:rsidR="00B70D72" w:rsidRPr="00B70D72">
              <w:rPr>
                <w:rFonts w:ascii="Candara" w:hAnsi="Candara"/>
              </w:rPr>
              <w:t>87,5</w:t>
            </w:r>
          </w:p>
        </w:tc>
        <w:tc>
          <w:tcPr>
            <w:tcW w:w="3969" w:type="dxa"/>
            <w:vAlign w:val="center"/>
          </w:tcPr>
          <w:p w:rsidR="00EA5DA1" w:rsidRPr="00656AED" w:rsidRDefault="00B70D72" w:rsidP="006155A3">
            <w:pPr>
              <w:spacing w:after="0"/>
              <w:ind w:left="72" w:right="72"/>
              <w:jc w:val="both"/>
              <w:rPr>
                <w:rFonts w:ascii="Candara" w:hAnsi="Candara"/>
                <w:highlight w:val="yellow"/>
              </w:rPr>
            </w:pPr>
            <w:r w:rsidRPr="00F76913">
              <w:rPr>
                <w:rFonts w:ascii="Candara" w:hAnsi="Candara"/>
              </w:rPr>
              <w:t>Birimde Kontrol Faaliyetleri bileşeninin yüksek düzeyde olduğu görülmektedir. Birim tarafından Kontrol Faaliyetleri bileşeni standartlarının uygulanmasının yerleştiği anlaşılmaktadır.</w:t>
            </w:r>
          </w:p>
        </w:tc>
      </w:tr>
      <w:tr w:rsidR="00EA5DA1" w:rsidRPr="00656AED" w:rsidTr="006155A3">
        <w:trPr>
          <w:trHeight w:val="902"/>
        </w:trPr>
        <w:tc>
          <w:tcPr>
            <w:tcW w:w="2684" w:type="dxa"/>
            <w:vAlign w:val="center"/>
          </w:tcPr>
          <w:p w:rsidR="00EA5DA1" w:rsidRPr="00B70D72" w:rsidRDefault="00EA5DA1" w:rsidP="006155A3">
            <w:pPr>
              <w:spacing w:after="0"/>
              <w:ind w:right="271"/>
              <w:rPr>
                <w:rFonts w:ascii="Candara" w:hAnsi="Candara"/>
                <w:b/>
                <w:bCs/>
              </w:rPr>
            </w:pPr>
            <w:r w:rsidRPr="00B70D72">
              <w:rPr>
                <w:rFonts w:ascii="Candara" w:hAnsi="Candara"/>
                <w:b/>
                <w:bCs/>
              </w:rPr>
              <w:t xml:space="preserve">Hukuk Fakültesi </w:t>
            </w:r>
          </w:p>
        </w:tc>
        <w:tc>
          <w:tcPr>
            <w:tcW w:w="1551" w:type="dxa"/>
            <w:vAlign w:val="center"/>
          </w:tcPr>
          <w:p w:rsidR="00EA5DA1" w:rsidRPr="00B70D72" w:rsidRDefault="00B70D72" w:rsidP="006155A3">
            <w:pPr>
              <w:spacing w:after="0"/>
              <w:ind w:right="271"/>
              <w:jc w:val="center"/>
              <w:rPr>
                <w:rFonts w:ascii="Candara" w:hAnsi="Candara"/>
              </w:rPr>
            </w:pPr>
            <w:r w:rsidRPr="00B70D72">
              <w:rPr>
                <w:rFonts w:ascii="Candara" w:hAnsi="Candara"/>
              </w:rPr>
              <w:t>18</w:t>
            </w:r>
          </w:p>
        </w:tc>
        <w:tc>
          <w:tcPr>
            <w:tcW w:w="1572" w:type="dxa"/>
            <w:vAlign w:val="center"/>
          </w:tcPr>
          <w:p w:rsidR="00EA5DA1" w:rsidRPr="00B70D72" w:rsidRDefault="00EA5DA1" w:rsidP="00B70D72">
            <w:pPr>
              <w:spacing w:after="0"/>
              <w:ind w:right="271"/>
              <w:jc w:val="center"/>
              <w:rPr>
                <w:rFonts w:ascii="Candara" w:hAnsi="Candara"/>
              </w:rPr>
            </w:pPr>
            <w:r w:rsidRPr="00B70D72">
              <w:rPr>
                <w:rFonts w:ascii="Candara" w:hAnsi="Candara"/>
              </w:rPr>
              <w:t xml:space="preserve">% </w:t>
            </w:r>
            <w:r w:rsidR="00B70D72" w:rsidRPr="00B70D72">
              <w:rPr>
                <w:rFonts w:ascii="Candara" w:hAnsi="Candara"/>
              </w:rPr>
              <w:t>75,5</w:t>
            </w:r>
          </w:p>
        </w:tc>
        <w:tc>
          <w:tcPr>
            <w:tcW w:w="3969" w:type="dxa"/>
            <w:vAlign w:val="center"/>
          </w:tcPr>
          <w:p w:rsidR="00EA5DA1" w:rsidRPr="00B70D72" w:rsidRDefault="00B70D72" w:rsidP="006155A3">
            <w:pPr>
              <w:spacing w:after="0"/>
              <w:ind w:left="72" w:right="72"/>
              <w:jc w:val="both"/>
              <w:rPr>
                <w:rFonts w:ascii="Candara" w:eastAsiaTheme="minorHAnsi" w:hAnsi="Candara"/>
                <w:sz w:val="28"/>
                <w:szCs w:val="28"/>
              </w:rPr>
            </w:pPr>
            <w:r w:rsidRPr="00B70D72">
              <w:rPr>
                <w:rFonts w:ascii="Candara" w:hAnsi="Candara"/>
              </w:rPr>
              <w:t xml:space="preserve">Birimde Kontrol Faaliyetleri bileşeninin </w:t>
            </w:r>
            <w:r w:rsidRPr="00B70D72">
              <w:rPr>
                <w:rFonts w:ascii="Candara" w:hAnsi="Candara"/>
                <w:szCs w:val="18"/>
              </w:rPr>
              <w:t xml:space="preserve">iyi bir düzeyde olduğunu görülmektedir. İç kontrol mekanizmalarının uygulamasının yerleştiği anlaşılmaktadır. </w:t>
            </w:r>
            <w:r w:rsidRPr="00B70D72">
              <w:rPr>
                <w:rFonts w:ascii="Candara" w:hAnsi="Candara"/>
              </w:rPr>
              <w:t>Birim tarafından Kontrol faaliyetleri bileşeni standartlarının</w:t>
            </w:r>
            <w:r w:rsidRPr="00B70D72">
              <w:rPr>
                <w:rFonts w:ascii="Candara" w:hAnsi="Candara"/>
                <w:szCs w:val="18"/>
              </w:rPr>
              <w:t xml:space="preserve"> daha iyi bir düzeye getirilmesi için çalışmalar yapılmaktadır.</w:t>
            </w:r>
          </w:p>
        </w:tc>
      </w:tr>
      <w:tr w:rsidR="009C5584" w:rsidRPr="00656AED" w:rsidTr="006155A3">
        <w:trPr>
          <w:trHeight w:val="902"/>
        </w:trPr>
        <w:tc>
          <w:tcPr>
            <w:tcW w:w="2684" w:type="dxa"/>
            <w:vAlign w:val="center"/>
          </w:tcPr>
          <w:p w:rsidR="009C5584" w:rsidRPr="009C5584" w:rsidRDefault="009C5584" w:rsidP="009C5584">
            <w:pPr>
              <w:spacing w:after="0"/>
              <w:ind w:right="271"/>
              <w:rPr>
                <w:rFonts w:ascii="Candara" w:hAnsi="Candara"/>
                <w:b/>
                <w:bCs/>
              </w:rPr>
            </w:pPr>
            <w:r w:rsidRPr="009C5584">
              <w:rPr>
                <w:rFonts w:ascii="Candara" w:hAnsi="Candara"/>
                <w:b/>
                <w:bCs/>
              </w:rPr>
              <w:t>Yabancı Diller Fakültesi</w:t>
            </w:r>
          </w:p>
        </w:tc>
        <w:tc>
          <w:tcPr>
            <w:tcW w:w="1551" w:type="dxa"/>
            <w:vAlign w:val="center"/>
          </w:tcPr>
          <w:p w:rsidR="009C5584" w:rsidRPr="009C5584" w:rsidRDefault="009C5584" w:rsidP="009C5584">
            <w:pPr>
              <w:spacing w:after="0"/>
              <w:ind w:right="271"/>
              <w:jc w:val="center"/>
              <w:rPr>
                <w:rFonts w:ascii="Candara" w:hAnsi="Candara"/>
              </w:rPr>
            </w:pPr>
            <w:r w:rsidRPr="009C5584">
              <w:rPr>
                <w:rFonts w:ascii="Candara" w:hAnsi="Candara"/>
              </w:rPr>
              <w:t>22</w:t>
            </w:r>
          </w:p>
        </w:tc>
        <w:tc>
          <w:tcPr>
            <w:tcW w:w="1572" w:type="dxa"/>
            <w:vAlign w:val="center"/>
          </w:tcPr>
          <w:p w:rsidR="009C5584" w:rsidRPr="009C5584" w:rsidRDefault="009C5584" w:rsidP="009C5584">
            <w:pPr>
              <w:spacing w:after="0"/>
              <w:ind w:right="271"/>
              <w:jc w:val="center"/>
              <w:rPr>
                <w:rFonts w:ascii="Candara" w:hAnsi="Candara"/>
              </w:rPr>
            </w:pPr>
            <w:r w:rsidRPr="009C5584">
              <w:rPr>
                <w:rFonts w:ascii="Candara" w:hAnsi="Candara"/>
              </w:rPr>
              <w:t>% 91,66</w:t>
            </w:r>
          </w:p>
        </w:tc>
        <w:tc>
          <w:tcPr>
            <w:tcW w:w="3969" w:type="dxa"/>
            <w:vAlign w:val="center"/>
          </w:tcPr>
          <w:p w:rsidR="009C5584" w:rsidRPr="009C5584" w:rsidRDefault="009C5584" w:rsidP="009C5584">
            <w:pPr>
              <w:spacing w:after="0"/>
              <w:ind w:left="72" w:right="72"/>
              <w:jc w:val="both"/>
              <w:rPr>
                <w:rFonts w:ascii="Candara" w:eastAsiaTheme="minorHAnsi" w:hAnsi="Candara"/>
                <w:sz w:val="22"/>
                <w:szCs w:val="22"/>
              </w:rPr>
            </w:pPr>
            <w:r w:rsidRPr="009C5584">
              <w:rPr>
                <w:rFonts w:ascii="Candara" w:hAnsi="Candara" w:cs="TT1DF2o00"/>
                <w:szCs w:val="18"/>
              </w:rPr>
              <w:t xml:space="preserve">Birimde Kontrol Faaliyetleri bileşeninin gelişimi </w:t>
            </w:r>
            <w:r w:rsidRPr="009C5584">
              <w:rPr>
                <w:rFonts w:ascii="Candara" w:hAnsi="Candara"/>
              </w:rPr>
              <w:t xml:space="preserve">çok iyi seviyede </w:t>
            </w:r>
            <w:r w:rsidRPr="009C5584">
              <w:rPr>
                <w:rFonts w:ascii="Candara" w:hAnsi="Candara"/>
              </w:rPr>
              <w:lastRenderedPageBreak/>
              <w:t xml:space="preserve">olduğu görülmektedir. Birim tarafından </w:t>
            </w:r>
            <w:r w:rsidRPr="009C5584">
              <w:rPr>
                <w:rFonts w:ascii="Candara" w:hAnsi="Candara" w:cs="TT1DF2o00"/>
                <w:szCs w:val="18"/>
              </w:rPr>
              <w:t xml:space="preserve">Kontrol Faaliyetleri </w:t>
            </w:r>
            <w:r w:rsidRPr="009C5584">
              <w:rPr>
                <w:rFonts w:ascii="Candara" w:hAnsi="Candara"/>
              </w:rPr>
              <w:t>bileşeni standartlarının uygulanmasının yerleştiği anlaşılmaktadır.</w:t>
            </w:r>
          </w:p>
        </w:tc>
      </w:tr>
      <w:tr w:rsidR="005A1D0A" w:rsidRPr="00656AED" w:rsidTr="006155A3">
        <w:trPr>
          <w:trHeight w:val="1280"/>
        </w:trPr>
        <w:tc>
          <w:tcPr>
            <w:tcW w:w="2684" w:type="dxa"/>
            <w:vAlign w:val="center"/>
          </w:tcPr>
          <w:p w:rsidR="005A1D0A" w:rsidRPr="005A1D0A" w:rsidRDefault="005A1D0A" w:rsidP="005A1D0A">
            <w:pPr>
              <w:spacing w:after="0"/>
              <w:ind w:right="271"/>
              <w:rPr>
                <w:rFonts w:ascii="Candara" w:hAnsi="Candara"/>
                <w:b/>
                <w:bCs/>
              </w:rPr>
            </w:pPr>
            <w:r w:rsidRPr="005A1D0A">
              <w:rPr>
                <w:rFonts w:ascii="Candara" w:hAnsi="Candara"/>
                <w:b/>
                <w:bCs/>
              </w:rPr>
              <w:lastRenderedPageBreak/>
              <w:t xml:space="preserve">İslami İlimler Fakültesi </w:t>
            </w:r>
          </w:p>
        </w:tc>
        <w:tc>
          <w:tcPr>
            <w:tcW w:w="1551" w:type="dxa"/>
            <w:vAlign w:val="center"/>
          </w:tcPr>
          <w:p w:rsidR="005A1D0A" w:rsidRPr="005A1D0A" w:rsidRDefault="005A1D0A" w:rsidP="005A1D0A">
            <w:pPr>
              <w:spacing w:after="0"/>
              <w:ind w:right="271"/>
              <w:jc w:val="center"/>
              <w:rPr>
                <w:rFonts w:ascii="Candara" w:hAnsi="Candara"/>
              </w:rPr>
            </w:pPr>
            <w:r w:rsidRPr="005A1D0A">
              <w:rPr>
                <w:rFonts w:ascii="Candara" w:hAnsi="Candara"/>
              </w:rPr>
              <w:t>21</w:t>
            </w:r>
          </w:p>
        </w:tc>
        <w:tc>
          <w:tcPr>
            <w:tcW w:w="1572" w:type="dxa"/>
            <w:vAlign w:val="center"/>
          </w:tcPr>
          <w:p w:rsidR="005A1D0A" w:rsidRPr="005A1D0A" w:rsidRDefault="005A1D0A" w:rsidP="005A1D0A">
            <w:pPr>
              <w:spacing w:after="0"/>
              <w:ind w:right="271"/>
              <w:jc w:val="center"/>
              <w:rPr>
                <w:rFonts w:ascii="Candara" w:hAnsi="Candara"/>
              </w:rPr>
            </w:pPr>
            <w:r w:rsidRPr="005A1D0A">
              <w:rPr>
                <w:rFonts w:ascii="Candara" w:hAnsi="Candara"/>
              </w:rPr>
              <w:t>% 87,5</w:t>
            </w:r>
          </w:p>
        </w:tc>
        <w:tc>
          <w:tcPr>
            <w:tcW w:w="3969" w:type="dxa"/>
            <w:vAlign w:val="center"/>
          </w:tcPr>
          <w:p w:rsidR="005A1D0A" w:rsidRPr="005A1D0A" w:rsidRDefault="005A1D0A" w:rsidP="005A1D0A">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E17D74" w:rsidRDefault="00FD2C01" w:rsidP="00FD2C01">
            <w:pPr>
              <w:spacing w:after="0"/>
              <w:ind w:right="271"/>
              <w:rPr>
                <w:rFonts w:ascii="Candara" w:hAnsi="Candara"/>
                <w:b/>
                <w:bCs/>
              </w:rPr>
            </w:pPr>
            <w:r w:rsidRPr="00E17D74">
              <w:rPr>
                <w:rFonts w:ascii="Candara" w:hAnsi="Candara"/>
                <w:b/>
                <w:bCs/>
              </w:rPr>
              <w:t xml:space="preserve">Batı Dünyası Araştırmaları Enstitüsü </w:t>
            </w:r>
          </w:p>
        </w:tc>
        <w:tc>
          <w:tcPr>
            <w:tcW w:w="1551" w:type="dxa"/>
            <w:vAlign w:val="center"/>
          </w:tcPr>
          <w:p w:rsidR="00FD2C01" w:rsidRPr="005A1D0A" w:rsidRDefault="00FD2C01" w:rsidP="00FD2C01">
            <w:pPr>
              <w:spacing w:after="0"/>
              <w:ind w:right="271"/>
              <w:jc w:val="center"/>
              <w:rPr>
                <w:rFonts w:ascii="Candara" w:hAnsi="Candara"/>
              </w:rPr>
            </w:pPr>
            <w:r w:rsidRPr="005A1D0A">
              <w:rPr>
                <w:rFonts w:ascii="Candara" w:hAnsi="Candara"/>
              </w:rPr>
              <w:t>21</w:t>
            </w:r>
          </w:p>
        </w:tc>
        <w:tc>
          <w:tcPr>
            <w:tcW w:w="1572" w:type="dxa"/>
            <w:vAlign w:val="center"/>
          </w:tcPr>
          <w:p w:rsidR="00FD2C01" w:rsidRPr="005A1D0A" w:rsidRDefault="00FD2C01" w:rsidP="00FD2C01">
            <w:pPr>
              <w:spacing w:after="0"/>
              <w:ind w:right="271"/>
              <w:jc w:val="center"/>
              <w:rPr>
                <w:rFonts w:ascii="Candara" w:hAnsi="Candara"/>
              </w:rPr>
            </w:pPr>
            <w:r w:rsidRPr="005A1D0A">
              <w:rPr>
                <w:rFonts w:ascii="Candara" w:hAnsi="Candara"/>
              </w:rPr>
              <w:t>% 87,5</w:t>
            </w:r>
          </w:p>
        </w:tc>
        <w:tc>
          <w:tcPr>
            <w:tcW w:w="3969" w:type="dxa"/>
            <w:vAlign w:val="center"/>
          </w:tcPr>
          <w:p w:rsidR="00FD2C01" w:rsidRPr="005A1D0A" w:rsidRDefault="00FD2C01" w:rsidP="00FD2C01">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B42BC3" w:rsidRDefault="00FD2C01" w:rsidP="00FD2C01">
            <w:pPr>
              <w:spacing w:after="0"/>
              <w:ind w:right="271"/>
              <w:rPr>
                <w:rFonts w:ascii="Candara" w:hAnsi="Candara"/>
                <w:b/>
                <w:bCs/>
              </w:rPr>
            </w:pPr>
            <w:r w:rsidRPr="00B42BC3">
              <w:rPr>
                <w:rFonts w:ascii="Candara" w:hAnsi="Candara"/>
                <w:b/>
                <w:bCs/>
              </w:rPr>
              <w:t xml:space="preserve">Türk Dünyası Araştırmaları Enstitüsü </w:t>
            </w:r>
          </w:p>
        </w:tc>
        <w:tc>
          <w:tcPr>
            <w:tcW w:w="1551" w:type="dxa"/>
            <w:vAlign w:val="center"/>
          </w:tcPr>
          <w:p w:rsidR="00FD2C01" w:rsidRPr="005A1D0A" w:rsidRDefault="00FD2C01" w:rsidP="00FD2C01">
            <w:pPr>
              <w:spacing w:after="0"/>
              <w:ind w:right="271"/>
              <w:jc w:val="center"/>
              <w:rPr>
                <w:rFonts w:ascii="Candara" w:hAnsi="Candara"/>
              </w:rPr>
            </w:pPr>
            <w:r w:rsidRPr="005A1D0A">
              <w:rPr>
                <w:rFonts w:ascii="Candara" w:hAnsi="Candara"/>
              </w:rPr>
              <w:t>21</w:t>
            </w:r>
          </w:p>
        </w:tc>
        <w:tc>
          <w:tcPr>
            <w:tcW w:w="1572" w:type="dxa"/>
            <w:vAlign w:val="center"/>
          </w:tcPr>
          <w:p w:rsidR="00FD2C01" w:rsidRPr="005A1D0A" w:rsidRDefault="00FD2C01" w:rsidP="00FD2C01">
            <w:pPr>
              <w:spacing w:after="0"/>
              <w:ind w:right="271"/>
              <w:jc w:val="center"/>
              <w:rPr>
                <w:rFonts w:ascii="Candara" w:hAnsi="Candara"/>
              </w:rPr>
            </w:pPr>
            <w:r w:rsidRPr="005A1D0A">
              <w:rPr>
                <w:rFonts w:ascii="Candara" w:hAnsi="Candara"/>
              </w:rPr>
              <w:t>% 87,5</w:t>
            </w:r>
          </w:p>
        </w:tc>
        <w:tc>
          <w:tcPr>
            <w:tcW w:w="3969" w:type="dxa"/>
            <w:vAlign w:val="center"/>
          </w:tcPr>
          <w:p w:rsidR="00FD2C01" w:rsidRPr="005A1D0A" w:rsidRDefault="00FD2C01" w:rsidP="00FD2C01">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F94877" w:rsidRDefault="00FD2C01" w:rsidP="00FD2C01">
            <w:pPr>
              <w:spacing w:after="0"/>
              <w:ind w:right="271"/>
              <w:rPr>
                <w:rFonts w:ascii="Candara" w:hAnsi="Candara"/>
                <w:b/>
                <w:bCs/>
              </w:rPr>
            </w:pPr>
            <w:r w:rsidRPr="00F94877">
              <w:rPr>
                <w:rFonts w:ascii="Candara" w:hAnsi="Candara"/>
                <w:b/>
                <w:bCs/>
              </w:rPr>
              <w:t>Sosyal Bilimler Enstitüsü</w:t>
            </w:r>
          </w:p>
        </w:tc>
        <w:tc>
          <w:tcPr>
            <w:tcW w:w="1551" w:type="dxa"/>
            <w:vAlign w:val="center"/>
          </w:tcPr>
          <w:p w:rsidR="00FD2C01" w:rsidRPr="00F94877" w:rsidRDefault="00FD2C01" w:rsidP="00FD2C01">
            <w:pPr>
              <w:spacing w:after="0"/>
              <w:ind w:right="271"/>
              <w:jc w:val="center"/>
              <w:rPr>
                <w:rFonts w:ascii="Candara" w:hAnsi="Candara"/>
              </w:rPr>
            </w:pPr>
            <w:r w:rsidRPr="00F94877">
              <w:rPr>
                <w:rFonts w:ascii="Candara" w:hAnsi="Candara"/>
              </w:rPr>
              <w:t>8</w:t>
            </w:r>
          </w:p>
        </w:tc>
        <w:tc>
          <w:tcPr>
            <w:tcW w:w="1572" w:type="dxa"/>
            <w:vAlign w:val="center"/>
          </w:tcPr>
          <w:p w:rsidR="00FD2C01" w:rsidRPr="00F94877" w:rsidRDefault="00FD2C01" w:rsidP="00FD2C01">
            <w:pPr>
              <w:spacing w:after="0"/>
              <w:ind w:right="271"/>
              <w:jc w:val="center"/>
              <w:rPr>
                <w:rFonts w:ascii="Candara" w:hAnsi="Candara"/>
              </w:rPr>
            </w:pPr>
            <w:r w:rsidRPr="00F94877">
              <w:rPr>
                <w:rFonts w:ascii="Candara" w:hAnsi="Candara"/>
              </w:rPr>
              <w:t>% 33,3</w:t>
            </w:r>
          </w:p>
        </w:tc>
        <w:tc>
          <w:tcPr>
            <w:tcW w:w="3969" w:type="dxa"/>
            <w:vAlign w:val="center"/>
          </w:tcPr>
          <w:p w:rsidR="00FD2C01" w:rsidRPr="00F94877" w:rsidRDefault="00FD2C01" w:rsidP="00FD2C01">
            <w:pPr>
              <w:spacing w:after="0"/>
              <w:ind w:left="72" w:right="72"/>
              <w:jc w:val="both"/>
              <w:rPr>
                <w:rFonts w:ascii="Candara" w:eastAsiaTheme="minorHAnsi" w:hAnsi="Candara"/>
                <w:sz w:val="22"/>
                <w:szCs w:val="18"/>
              </w:rPr>
            </w:pPr>
            <w:r w:rsidRPr="00F94877">
              <w:rPr>
                <w:rFonts w:ascii="Candara" w:hAnsi="Candara"/>
              </w:rPr>
              <w:t xml:space="preserve">Birimde kontrol faaliyetleri bileşeninin gelişimi düşük düzeyde olduğu tespit edilmiştir. </w:t>
            </w:r>
            <w:r w:rsidRPr="00F94877">
              <w:rPr>
                <w:rFonts w:ascii="Candara" w:hAnsi="Candara"/>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F76913" w:rsidRDefault="00FD2C01" w:rsidP="00FD2C01">
            <w:pPr>
              <w:spacing w:after="0"/>
              <w:ind w:right="271"/>
              <w:rPr>
                <w:rFonts w:ascii="Candara" w:hAnsi="Candara"/>
                <w:b/>
                <w:bCs/>
              </w:rPr>
            </w:pPr>
            <w:r w:rsidRPr="00F76913">
              <w:rPr>
                <w:rFonts w:ascii="Candara" w:hAnsi="Candara"/>
                <w:b/>
                <w:bCs/>
              </w:rPr>
              <w:t>İslami Araştırmalar Enstitüsü</w:t>
            </w:r>
          </w:p>
        </w:tc>
        <w:tc>
          <w:tcPr>
            <w:tcW w:w="1551" w:type="dxa"/>
            <w:vAlign w:val="center"/>
          </w:tcPr>
          <w:p w:rsidR="00FD2C01" w:rsidRPr="00F76913" w:rsidRDefault="00FD2C01" w:rsidP="00FD2C01">
            <w:pPr>
              <w:spacing w:after="0"/>
              <w:ind w:right="271"/>
              <w:jc w:val="center"/>
              <w:rPr>
                <w:rFonts w:ascii="Candara" w:hAnsi="Candara"/>
              </w:rPr>
            </w:pPr>
            <w:r w:rsidRPr="00F76913">
              <w:rPr>
                <w:rFonts w:ascii="Candara" w:hAnsi="Candara"/>
              </w:rPr>
              <w:t>20</w:t>
            </w:r>
          </w:p>
        </w:tc>
        <w:tc>
          <w:tcPr>
            <w:tcW w:w="1572" w:type="dxa"/>
            <w:vAlign w:val="center"/>
          </w:tcPr>
          <w:p w:rsidR="00FD2C01" w:rsidRPr="00F76913" w:rsidRDefault="00FD2C01" w:rsidP="00FD2C01">
            <w:pPr>
              <w:spacing w:after="0"/>
              <w:ind w:right="271"/>
              <w:jc w:val="center"/>
              <w:rPr>
                <w:rFonts w:ascii="Candara" w:hAnsi="Candara"/>
              </w:rPr>
            </w:pPr>
            <w:r w:rsidRPr="00F76913">
              <w:rPr>
                <w:rFonts w:ascii="Candara" w:hAnsi="Candara"/>
              </w:rPr>
              <w:t>% 83,33</w:t>
            </w:r>
          </w:p>
        </w:tc>
        <w:tc>
          <w:tcPr>
            <w:tcW w:w="3969" w:type="dxa"/>
            <w:vAlign w:val="center"/>
          </w:tcPr>
          <w:p w:rsidR="00FD2C01" w:rsidRPr="00F76913" w:rsidRDefault="00FD2C01" w:rsidP="00FD2C01">
            <w:pPr>
              <w:spacing w:after="0"/>
              <w:ind w:left="72" w:right="72"/>
              <w:jc w:val="both"/>
              <w:rPr>
                <w:rFonts w:ascii="Candara" w:hAnsi="Candara"/>
              </w:rPr>
            </w:pPr>
            <w:r w:rsidRPr="00F76913">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C5621E" w:rsidRDefault="00FD2C01" w:rsidP="00FD2C01">
            <w:pPr>
              <w:spacing w:after="0"/>
              <w:ind w:right="271"/>
              <w:rPr>
                <w:rFonts w:ascii="Candara" w:hAnsi="Candara"/>
                <w:b/>
                <w:bCs/>
              </w:rPr>
            </w:pPr>
            <w:r w:rsidRPr="00C5621E">
              <w:rPr>
                <w:rFonts w:ascii="Candara" w:hAnsi="Candara"/>
                <w:b/>
                <w:bCs/>
              </w:rPr>
              <w:t xml:space="preserve">Doğu ve Afrika Araştırmaları Enstitüsü </w:t>
            </w:r>
          </w:p>
        </w:tc>
        <w:tc>
          <w:tcPr>
            <w:tcW w:w="1551" w:type="dxa"/>
            <w:vAlign w:val="center"/>
          </w:tcPr>
          <w:p w:rsidR="00FD2C01" w:rsidRPr="00C5621E" w:rsidRDefault="00FD2C01" w:rsidP="00FD2C01">
            <w:pPr>
              <w:spacing w:after="0"/>
              <w:ind w:right="271"/>
              <w:jc w:val="center"/>
              <w:rPr>
                <w:rFonts w:ascii="Candara" w:hAnsi="Candara"/>
              </w:rPr>
            </w:pPr>
            <w:r w:rsidRPr="00C5621E">
              <w:rPr>
                <w:rFonts w:ascii="Candara" w:hAnsi="Candara"/>
              </w:rPr>
              <w:t>17</w:t>
            </w:r>
          </w:p>
        </w:tc>
        <w:tc>
          <w:tcPr>
            <w:tcW w:w="1572" w:type="dxa"/>
            <w:vAlign w:val="center"/>
          </w:tcPr>
          <w:p w:rsidR="00FD2C01" w:rsidRPr="00C5621E" w:rsidRDefault="00FD2C01" w:rsidP="00FD2C01">
            <w:pPr>
              <w:spacing w:after="0"/>
              <w:ind w:right="271"/>
              <w:jc w:val="center"/>
              <w:rPr>
                <w:rFonts w:ascii="Candara" w:hAnsi="Candara"/>
              </w:rPr>
            </w:pPr>
            <w:r w:rsidRPr="00C5621E">
              <w:rPr>
                <w:rFonts w:ascii="Candara" w:hAnsi="Candara"/>
              </w:rPr>
              <w:t>% 70,9</w:t>
            </w:r>
          </w:p>
        </w:tc>
        <w:tc>
          <w:tcPr>
            <w:tcW w:w="3969" w:type="dxa"/>
            <w:vAlign w:val="center"/>
          </w:tcPr>
          <w:p w:rsidR="00FD2C01" w:rsidRPr="00C5621E" w:rsidRDefault="00FD2C01" w:rsidP="00FD2C01">
            <w:pPr>
              <w:spacing w:after="0"/>
              <w:ind w:left="72" w:right="72"/>
              <w:jc w:val="both"/>
              <w:rPr>
                <w:rFonts w:ascii="Candara" w:eastAsiaTheme="minorHAnsi" w:hAnsi="Candara"/>
                <w:sz w:val="22"/>
                <w:szCs w:val="18"/>
              </w:rPr>
            </w:pPr>
            <w:r w:rsidRPr="00C5621E">
              <w:rPr>
                <w:rFonts w:ascii="Candara" w:hAnsi="Candara"/>
              </w:rPr>
              <w:t xml:space="preserve">Birimde Kontrol Faaliyetleri bileşeninin </w:t>
            </w:r>
            <w:r w:rsidRPr="00C5621E">
              <w:rPr>
                <w:rFonts w:ascii="Candara" w:hAnsi="Candara"/>
                <w:szCs w:val="18"/>
              </w:rPr>
              <w:t xml:space="preserve">iyi bir düzeyde olduğunu görülmektedir. İç kontrol mekanizmalarının uygulamasının yerleştiği anlaşılmaktadır. </w:t>
            </w:r>
            <w:r w:rsidRPr="00C5621E">
              <w:rPr>
                <w:rFonts w:ascii="Candara" w:hAnsi="Candara"/>
              </w:rPr>
              <w:t xml:space="preserve">Birim </w:t>
            </w:r>
            <w:r w:rsidRPr="00C5621E">
              <w:rPr>
                <w:rFonts w:ascii="Candara" w:hAnsi="Candara"/>
              </w:rPr>
              <w:lastRenderedPageBreak/>
              <w:t>tarafından Kontrol faaliyetleri bileşeni standartlarının</w:t>
            </w:r>
            <w:r w:rsidRPr="00C5621E">
              <w:rPr>
                <w:rFonts w:ascii="Candara" w:hAnsi="Candara"/>
                <w:szCs w:val="18"/>
              </w:rPr>
              <w:t xml:space="preserve"> daha iyi bir düzeye getirilmesi için çalışmalar yapılmaktadır</w:t>
            </w:r>
          </w:p>
        </w:tc>
      </w:tr>
      <w:tr w:rsidR="00FD2C01" w:rsidRPr="00656AED" w:rsidTr="006155A3">
        <w:trPr>
          <w:trHeight w:val="902"/>
        </w:trPr>
        <w:tc>
          <w:tcPr>
            <w:tcW w:w="2684" w:type="dxa"/>
            <w:vAlign w:val="center"/>
          </w:tcPr>
          <w:p w:rsidR="00FD2C01" w:rsidRPr="008E1B2F" w:rsidRDefault="00FD2C01" w:rsidP="00FD2C01">
            <w:pPr>
              <w:spacing w:after="0"/>
              <w:ind w:right="271"/>
              <w:rPr>
                <w:rFonts w:ascii="Candara" w:hAnsi="Candara"/>
                <w:b/>
                <w:bCs/>
              </w:rPr>
            </w:pPr>
            <w:r w:rsidRPr="008E1B2F">
              <w:rPr>
                <w:rFonts w:ascii="Candara" w:hAnsi="Candara"/>
                <w:b/>
                <w:bCs/>
              </w:rPr>
              <w:lastRenderedPageBreak/>
              <w:t>Genel Sekreterlik</w:t>
            </w:r>
          </w:p>
        </w:tc>
        <w:tc>
          <w:tcPr>
            <w:tcW w:w="1551" w:type="dxa"/>
            <w:vAlign w:val="center"/>
          </w:tcPr>
          <w:p w:rsidR="00FD2C01" w:rsidRPr="008E1B2F" w:rsidRDefault="00FD2C01" w:rsidP="00FD2C01">
            <w:pPr>
              <w:spacing w:after="0"/>
              <w:ind w:right="271"/>
              <w:jc w:val="center"/>
              <w:rPr>
                <w:rFonts w:ascii="Candara" w:hAnsi="Candara"/>
              </w:rPr>
            </w:pPr>
            <w:r w:rsidRPr="008E1B2F">
              <w:rPr>
                <w:rFonts w:ascii="Candara" w:hAnsi="Candara"/>
              </w:rPr>
              <w:t>22</w:t>
            </w:r>
          </w:p>
        </w:tc>
        <w:tc>
          <w:tcPr>
            <w:tcW w:w="1572" w:type="dxa"/>
            <w:vAlign w:val="center"/>
          </w:tcPr>
          <w:p w:rsidR="00FD2C01" w:rsidRPr="008E1B2F" w:rsidRDefault="00FD2C01" w:rsidP="00FD2C01">
            <w:pPr>
              <w:spacing w:after="0"/>
              <w:ind w:right="271"/>
              <w:jc w:val="center"/>
              <w:rPr>
                <w:rFonts w:ascii="Candara" w:hAnsi="Candara"/>
              </w:rPr>
            </w:pPr>
            <w:r w:rsidRPr="008E1B2F">
              <w:rPr>
                <w:rFonts w:ascii="Candara" w:hAnsi="Candara"/>
              </w:rPr>
              <w:t>% 91,66</w:t>
            </w:r>
          </w:p>
        </w:tc>
        <w:tc>
          <w:tcPr>
            <w:tcW w:w="3969" w:type="dxa"/>
            <w:vAlign w:val="center"/>
          </w:tcPr>
          <w:p w:rsidR="00FD2C01" w:rsidRPr="008E1B2F" w:rsidRDefault="00FD2C01" w:rsidP="00FD2C01">
            <w:pPr>
              <w:spacing w:after="0"/>
              <w:ind w:left="72" w:right="72"/>
              <w:jc w:val="both"/>
              <w:rPr>
                <w:rFonts w:ascii="Candara" w:eastAsiaTheme="minorHAnsi" w:hAnsi="Candara"/>
                <w:sz w:val="22"/>
                <w:szCs w:val="22"/>
              </w:rPr>
            </w:pPr>
            <w:r w:rsidRPr="008E1B2F">
              <w:rPr>
                <w:rFonts w:ascii="Candara" w:hAnsi="Candara" w:cs="TT1DF2o00"/>
                <w:szCs w:val="18"/>
              </w:rPr>
              <w:t xml:space="preserve">Birimde Kontrol Faaliyetleri bileşeninin gelişimi </w:t>
            </w:r>
            <w:r w:rsidRPr="008E1B2F">
              <w:rPr>
                <w:rFonts w:ascii="Candara" w:hAnsi="Candara"/>
              </w:rPr>
              <w:t xml:space="preserve">çok iyi seviyede olduğu görülmektedir. Birim tarafından </w:t>
            </w:r>
            <w:r w:rsidRPr="008E1B2F">
              <w:rPr>
                <w:rFonts w:ascii="Candara" w:hAnsi="Candara" w:cs="TT1DF2o00"/>
                <w:szCs w:val="18"/>
              </w:rPr>
              <w:t xml:space="preserve">Kontrol Faaliyetleri </w:t>
            </w:r>
            <w:r w:rsidRPr="008E1B2F">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024BEA" w:rsidRDefault="00FD2C01" w:rsidP="00FD2C01">
            <w:pPr>
              <w:spacing w:after="0"/>
              <w:ind w:right="271"/>
              <w:rPr>
                <w:rFonts w:ascii="Candara" w:hAnsi="Candara"/>
                <w:b/>
                <w:bCs/>
              </w:rPr>
            </w:pPr>
            <w:r w:rsidRPr="00024BEA">
              <w:rPr>
                <w:rFonts w:ascii="Candara" w:hAnsi="Candara"/>
                <w:b/>
                <w:bCs/>
              </w:rPr>
              <w:t>Bilgi İşlem Dairesi Başkanlığı</w:t>
            </w:r>
          </w:p>
        </w:tc>
        <w:tc>
          <w:tcPr>
            <w:tcW w:w="1551" w:type="dxa"/>
            <w:vAlign w:val="center"/>
          </w:tcPr>
          <w:p w:rsidR="00FD2C01" w:rsidRPr="00F76913" w:rsidRDefault="00FD2C01" w:rsidP="00FD2C01">
            <w:pPr>
              <w:spacing w:after="0"/>
              <w:ind w:right="271"/>
              <w:jc w:val="center"/>
              <w:rPr>
                <w:rFonts w:ascii="Candara" w:hAnsi="Candara"/>
              </w:rPr>
            </w:pPr>
            <w:r w:rsidRPr="00F76913">
              <w:rPr>
                <w:rFonts w:ascii="Candara" w:hAnsi="Candara"/>
              </w:rPr>
              <w:t>20</w:t>
            </w:r>
          </w:p>
        </w:tc>
        <w:tc>
          <w:tcPr>
            <w:tcW w:w="1572" w:type="dxa"/>
            <w:vAlign w:val="center"/>
          </w:tcPr>
          <w:p w:rsidR="00FD2C01" w:rsidRPr="00F76913" w:rsidRDefault="00FD2C01" w:rsidP="00FD2C01">
            <w:pPr>
              <w:spacing w:after="0"/>
              <w:ind w:right="271"/>
              <w:jc w:val="center"/>
              <w:rPr>
                <w:rFonts w:ascii="Candara" w:hAnsi="Candara"/>
              </w:rPr>
            </w:pPr>
            <w:r w:rsidRPr="00F76913">
              <w:rPr>
                <w:rFonts w:ascii="Candara" w:hAnsi="Candara"/>
              </w:rPr>
              <w:t>% 83,33</w:t>
            </w:r>
          </w:p>
        </w:tc>
        <w:tc>
          <w:tcPr>
            <w:tcW w:w="3969" w:type="dxa"/>
            <w:vAlign w:val="center"/>
          </w:tcPr>
          <w:p w:rsidR="00FD2C01" w:rsidRPr="00F76913" w:rsidRDefault="00FD2C01" w:rsidP="00FD2C01">
            <w:pPr>
              <w:spacing w:after="0"/>
              <w:ind w:left="72" w:right="72"/>
              <w:jc w:val="both"/>
              <w:rPr>
                <w:rFonts w:ascii="Candara" w:hAnsi="Candara"/>
              </w:rPr>
            </w:pPr>
            <w:r w:rsidRPr="00F76913">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446B1C" w:rsidRDefault="00FD2C01" w:rsidP="00FD2C01">
            <w:pPr>
              <w:spacing w:after="0"/>
              <w:ind w:right="271"/>
              <w:rPr>
                <w:rFonts w:ascii="Candara" w:hAnsi="Candara"/>
                <w:b/>
                <w:bCs/>
              </w:rPr>
            </w:pPr>
            <w:r w:rsidRPr="00446B1C">
              <w:rPr>
                <w:rFonts w:ascii="Candara" w:hAnsi="Candara"/>
                <w:b/>
                <w:bCs/>
              </w:rPr>
              <w:t>Personel Dairesi Başkanlığı</w:t>
            </w:r>
          </w:p>
        </w:tc>
        <w:tc>
          <w:tcPr>
            <w:tcW w:w="1551" w:type="dxa"/>
            <w:vAlign w:val="center"/>
          </w:tcPr>
          <w:p w:rsidR="00FD2C01" w:rsidRPr="00446B1C" w:rsidRDefault="00FD2C01" w:rsidP="00FD2C01">
            <w:pPr>
              <w:spacing w:after="0"/>
              <w:ind w:right="271"/>
              <w:jc w:val="center"/>
              <w:rPr>
                <w:rFonts w:ascii="Candara" w:hAnsi="Candara"/>
              </w:rPr>
            </w:pPr>
            <w:r w:rsidRPr="00446B1C">
              <w:rPr>
                <w:rFonts w:ascii="Candara" w:hAnsi="Candara"/>
              </w:rPr>
              <w:t>14</w:t>
            </w:r>
          </w:p>
        </w:tc>
        <w:tc>
          <w:tcPr>
            <w:tcW w:w="1572" w:type="dxa"/>
            <w:vAlign w:val="center"/>
          </w:tcPr>
          <w:p w:rsidR="00FD2C01" w:rsidRPr="00446B1C" w:rsidRDefault="00FD2C01" w:rsidP="00FD2C01">
            <w:pPr>
              <w:spacing w:after="0"/>
              <w:ind w:right="271"/>
              <w:jc w:val="center"/>
              <w:rPr>
                <w:rFonts w:ascii="Candara" w:hAnsi="Candara"/>
              </w:rPr>
            </w:pPr>
            <w:r w:rsidRPr="00446B1C">
              <w:rPr>
                <w:rFonts w:ascii="Candara" w:hAnsi="Candara"/>
              </w:rPr>
              <w:t>% 58,3</w:t>
            </w:r>
          </w:p>
        </w:tc>
        <w:tc>
          <w:tcPr>
            <w:tcW w:w="3969" w:type="dxa"/>
            <w:vAlign w:val="center"/>
          </w:tcPr>
          <w:p w:rsidR="00FD2C01" w:rsidRPr="00446B1C" w:rsidRDefault="00FD2C01" w:rsidP="00FD2C01">
            <w:pPr>
              <w:spacing w:after="0"/>
              <w:ind w:left="72" w:right="72"/>
              <w:jc w:val="both"/>
              <w:rPr>
                <w:rFonts w:ascii="Candara" w:eastAsiaTheme="minorHAnsi" w:hAnsi="Candara"/>
                <w:sz w:val="28"/>
                <w:szCs w:val="28"/>
              </w:rPr>
            </w:pPr>
            <w:r w:rsidRPr="00446B1C">
              <w:rPr>
                <w:rFonts w:ascii="Candara" w:hAnsi="Candara"/>
                <w:szCs w:val="28"/>
              </w:rPr>
              <w:t>Birimde kontrol faaliyetleri 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FF5A46" w:rsidRDefault="00FD2C01" w:rsidP="00FD2C01">
            <w:pPr>
              <w:spacing w:after="0"/>
              <w:ind w:right="271"/>
              <w:rPr>
                <w:rFonts w:ascii="Candara" w:hAnsi="Candara"/>
                <w:b/>
                <w:bCs/>
              </w:rPr>
            </w:pPr>
            <w:r w:rsidRPr="00FF5A46">
              <w:rPr>
                <w:rFonts w:ascii="Candara" w:hAnsi="Candara"/>
                <w:b/>
                <w:bCs/>
              </w:rPr>
              <w:t>İdari ve Mali İşler Dairesi Başkanlığı</w:t>
            </w:r>
          </w:p>
        </w:tc>
        <w:tc>
          <w:tcPr>
            <w:tcW w:w="1551" w:type="dxa"/>
            <w:vAlign w:val="center"/>
          </w:tcPr>
          <w:p w:rsidR="00FD2C01" w:rsidRPr="00FF5A46" w:rsidRDefault="00FD2C01" w:rsidP="00FD2C01">
            <w:pPr>
              <w:spacing w:after="0"/>
              <w:ind w:right="271"/>
              <w:jc w:val="center"/>
              <w:rPr>
                <w:rFonts w:ascii="Candara" w:hAnsi="Candara"/>
              </w:rPr>
            </w:pPr>
            <w:r w:rsidRPr="00FF5A46">
              <w:rPr>
                <w:rFonts w:ascii="Candara" w:hAnsi="Candara"/>
              </w:rPr>
              <w:t>23</w:t>
            </w:r>
          </w:p>
        </w:tc>
        <w:tc>
          <w:tcPr>
            <w:tcW w:w="1572" w:type="dxa"/>
            <w:vAlign w:val="center"/>
          </w:tcPr>
          <w:p w:rsidR="00FD2C01" w:rsidRPr="00FF5A46" w:rsidRDefault="00FD2C01" w:rsidP="00FD2C01">
            <w:pPr>
              <w:spacing w:after="0"/>
              <w:ind w:right="271"/>
              <w:jc w:val="center"/>
              <w:rPr>
                <w:rFonts w:ascii="Candara" w:hAnsi="Candara"/>
              </w:rPr>
            </w:pPr>
            <w:r w:rsidRPr="00FF5A46">
              <w:rPr>
                <w:rFonts w:ascii="Candara" w:hAnsi="Candara"/>
              </w:rPr>
              <w:t>% 95,8</w:t>
            </w:r>
          </w:p>
        </w:tc>
        <w:tc>
          <w:tcPr>
            <w:tcW w:w="3969" w:type="dxa"/>
            <w:vAlign w:val="center"/>
          </w:tcPr>
          <w:p w:rsidR="00FD2C01" w:rsidRPr="00FF5A46" w:rsidRDefault="00FD2C01" w:rsidP="00FD2C01">
            <w:pPr>
              <w:spacing w:after="0"/>
              <w:ind w:left="72" w:right="72"/>
              <w:jc w:val="both"/>
              <w:rPr>
                <w:rFonts w:ascii="Candara" w:eastAsiaTheme="minorHAnsi" w:hAnsi="Candara"/>
                <w:sz w:val="22"/>
                <w:szCs w:val="22"/>
              </w:rPr>
            </w:pPr>
            <w:r w:rsidRPr="00FF5A46">
              <w:rPr>
                <w:rFonts w:ascii="Candara" w:hAnsi="Candara" w:cs="TT1DF2o00"/>
                <w:szCs w:val="18"/>
              </w:rPr>
              <w:t xml:space="preserve">Birimde Kontrol Faaliyetleri bileşeninin gelişimi </w:t>
            </w:r>
            <w:r w:rsidRPr="00FF5A46">
              <w:rPr>
                <w:rFonts w:ascii="Candara" w:hAnsi="Candara"/>
              </w:rPr>
              <w:t xml:space="preserve">çok iyi seviyede olduğu görülmektedir. Birim tarafından </w:t>
            </w:r>
            <w:r w:rsidRPr="00FF5A46">
              <w:rPr>
                <w:rFonts w:ascii="Candara" w:hAnsi="Candara" w:cs="TT1DF2o00"/>
                <w:szCs w:val="18"/>
              </w:rPr>
              <w:t xml:space="preserve">Kontrol Faaliyetleri </w:t>
            </w:r>
            <w:r w:rsidRPr="00FF5A46">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656AED" w:rsidRDefault="00FD2C01" w:rsidP="00FD2C01">
            <w:pPr>
              <w:spacing w:after="0"/>
              <w:ind w:right="271"/>
              <w:rPr>
                <w:rFonts w:ascii="Candara" w:hAnsi="Candara"/>
                <w:b/>
                <w:bCs/>
                <w:highlight w:val="yellow"/>
              </w:rPr>
            </w:pPr>
            <w:r w:rsidRPr="00E330E4">
              <w:rPr>
                <w:rFonts w:ascii="Candara" w:hAnsi="Candara"/>
                <w:b/>
                <w:bCs/>
              </w:rPr>
              <w:t>Kütüphane ve Dokümantasyon Dairesi Başkanlığı</w:t>
            </w:r>
          </w:p>
        </w:tc>
        <w:tc>
          <w:tcPr>
            <w:tcW w:w="1551" w:type="dxa"/>
            <w:vAlign w:val="center"/>
          </w:tcPr>
          <w:p w:rsidR="00FD2C01" w:rsidRPr="005E0FB8" w:rsidRDefault="00FD2C01" w:rsidP="00FD2C01">
            <w:pPr>
              <w:spacing w:after="0" w:line="240" w:lineRule="auto"/>
              <w:ind w:right="271"/>
              <w:jc w:val="center"/>
              <w:rPr>
                <w:rFonts w:ascii="Candara" w:hAnsi="Candara"/>
              </w:rPr>
            </w:pPr>
            <w:r w:rsidRPr="005E0FB8">
              <w:rPr>
                <w:rFonts w:ascii="Candara" w:hAnsi="Candara"/>
              </w:rPr>
              <w:t>22</w:t>
            </w:r>
          </w:p>
        </w:tc>
        <w:tc>
          <w:tcPr>
            <w:tcW w:w="1572" w:type="dxa"/>
            <w:vAlign w:val="center"/>
          </w:tcPr>
          <w:p w:rsidR="00FD2C01" w:rsidRPr="005E0FB8" w:rsidRDefault="00FD2C01" w:rsidP="00FD2C01">
            <w:pPr>
              <w:spacing w:after="0"/>
              <w:ind w:right="271"/>
              <w:jc w:val="center"/>
              <w:rPr>
                <w:rFonts w:ascii="Candara" w:hAnsi="Candara"/>
              </w:rPr>
            </w:pPr>
            <w:r>
              <w:rPr>
                <w:rFonts w:ascii="Candara" w:hAnsi="Candara"/>
              </w:rPr>
              <w:t>% 91,7</w:t>
            </w:r>
          </w:p>
        </w:tc>
        <w:tc>
          <w:tcPr>
            <w:tcW w:w="3969" w:type="dxa"/>
            <w:vAlign w:val="center"/>
          </w:tcPr>
          <w:p w:rsidR="00FD2C01" w:rsidRPr="005E0FB8" w:rsidRDefault="00FD2C01" w:rsidP="00FD2C01">
            <w:pPr>
              <w:spacing w:after="0"/>
              <w:ind w:left="72" w:right="72"/>
              <w:jc w:val="both"/>
              <w:rPr>
                <w:rFonts w:ascii="Candara" w:eastAsiaTheme="minorHAnsi" w:hAnsi="Candara"/>
                <w:sz w:val="22"/>
                <w:szCs w:val="22"/>
              </w:rPr>
            </w:pPr>
            <w:r w:rsidRPr="005E0FB8">
              <w:rPr>
                <w:rFonts w:ascii="Candara" w:hAnsi="Candara" w:cs="TT1DF2o00"/>
                <w:szCs w:val="18"/>
              </w:rPr>
              <w:t xml:space="preserve">Birimde Kontrol Faaliyetleri bileşeninin gelişimi </w:t>
            </w:r>
            <w:r w:rsidRPr="005E0FB8">
              <w:rPr>
                <w:rFonts w:ascii="Candara" w:hAnsi="Candara"/>
              </w:rPr>
              <w:t xml:space="preserve">çok iyi seviyede olduğu görülmektedir. Birim tarafından </w:t>
            </w:r>
            <w:r w:rsidRPr="005E0FB8">
              <w:rPr>
                <w:rFonts w:ascii="Candara" w:hAnsi="Candara" w:cs="TT1DF2o00"/>
                <w:szCs w:val="18"/>
              </w:rPr>
              <w:t xml:space="preserve">Kontrol Faaliyetleri </w:t>
            </w:r>
            <w:r w:rsidRPr="005E0FB8">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7F6759" w:rsidRDefault="00FD2C01" w:rsidP="00FD2C01">
            <w:pPr>
              <w:spacing w:after="0"/>
              <w:ind w:right="271"/>
              <w:rPr>
                <w:rFonts w:ascii="Candara" w:hAnsi="Candara"/>
                <w:b/>
                <w:bCs/>
              </w:rPr>
            </w:pPr>
            <w:r w:rsidRPr="007F6759">
              <w:rPr>
                <w:rFonts w:ascii="Candara" w:hAnsi="Candara"/>
                <w:b/>
                <w:bCs/>
              </w:rPr>
              <w:t>Öğrenci İşleri Dairesi Başkanlığı</w:t>
            </w:r>
          </w:p>
        </w:tc>
        <w:tc>
          <w:tcPr>
            <w:tcW w:w="1551" w:type="dxa"/>
            <w:vAlign w:val="center"/>
          </w:tcPr>
          <w:p w:rsidR="00FD2C01" w:rsidRPr="007F6759" w:rsidRDefault="00FD2C01" w:rsidP="00FD2C01">
            <w:pPr>
              <w:spacing w:after="0"/>
              <w:ind w:right="271"/>
              <w:jc w:val="center"/>
              <w:rPr>
                <w:rFonts w:ascii="Candara" w:hAnsi="Candara"/>
              </w:rPr>
            </w:pPr>
            <w:r w:rsidRPr="007F6759">
              <w:rPr>
                <w:rFonts w:ascii="Candara" w:hAnsi="Candara"/>
              </w:rPr>
              <w:t>16</w:t>
            </w:r>
          </w:p>
        </w:tc>
        <w:tc>
          <w:tcPr>
            <w:tcW w:w="1572" w:type="dxa"/>
            <w:vAlign w:val="center"/>
          </w:tcPr>
          <w:p w:rsidR="00FD2C01" w:rsidRPr="007F6759" w:rsidRDefault="00FD2C01" w:rsidP="00FD2C01">
            <w:pPr>
              <w:spacing w:after="0"/>
              <w:ind w:right="271"/>
              <w:jc w:val="center"/>
              <w:rPr>
                <w:rFonts w:ascii="Candara" w:hAnsi="Candara"/>
              </w:rPr>
            </w:pPr>
            <w:r w:rsidRPr="007F6759">
              <w:rPr>
                <w:rFonts w:ascii="Candara" w:hAnsi="Candara"/>
              </w:rPr>
              <w:t>% 66,7</w:t>
            </w:r>
          </w:p>
        </w:tc>
        <w:tc>
          <w:tcPr>
            <w:tcW w:w="3969" w:type="dxa"/>
            <w:vAlign w:val="center"/>
          </w:tcPr>
          <w:p w:rsidR="00FD2C01" w:rsidRPr="007F6759" w:rsidRDefault="00FD2C01" w:rsidP="00FD2C01">
            <w:pPr>
              <w:spacing w:after="0"/>
              <w:ind w:left="72" w:right="72"/>
              <w:jc w:val="both"/>
              <w:rPr>
                <w:rFonts w:ascii="Candara" w:hAnsi="Candara"/>
              </w:rPr>
            </w:pPr>
            <w:r w:rsidRPr="007F6759">
              <w:rPr>
                <w:rFonts w:ascii="Candara" w:hAnsi="Candara"/>
              </w:rPr>
              <w:t xml:space="preserve">Birimde kontrol faaliyetleri bileşeninin gelişimi orta düzeyde olduğu tespit edilmiştir. Birim </w:t>
            </w:r>
            <w:r w:rsidRPr="007F6759">
              <w:rPr>
                <w:rFonts w:ascii="Candara" w:hAnsi="Candara"/>
              </w:rPr>
              <w:lastRenderedPageBreak/>
              <w:t>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5E0FB8" w:rsidRDefault="00FD2C01" w:rsidP="00FD2C01">
            <w:pPr>
              <w:spacing w:after="0"/>
              <w:ind w:right="271"/>
              <w:rPr>
                <w:rFonts w:ascii="Candara" w:hAnsi="Candara"/>
                <w:b/>
                <w:bCs/>
              </w:rPr>
            </w:pPr>
            <w:r w:rsidRPr="005E0FB8">
              <w:rPr>
                <w:rFonts w:ascii="Candara" w:hAnsi="Candara"/>
                <w:b/>
                <w:bCs/>
              </w:rPr>
              <w:lastRenderedPageBreak/>
              <w:t>Sağlık Kültür ve Spor Dairesi Başkanlığı</w:t>
            </w:r>
          </w:p>
        </w:tc>
        <w:tc>
          <w:tcPr>
            <w:tcW w:w="1551" w:type="dxa"/>
            <w:vAlign w:val="center"/>
          </w:tcPr>
          <w:p w:rsidR="00FD2C01" w:rsidRPr="005E0FB8" w:rsidRDefault="00FD2C01" w:rsidP="00FD2C01">
            <w:pPr>
              <w:spacing w:after="0" w:line="240" w:lineRule="auto"/>
              <w:ind w:right="271"/>
              <w:jc w:val="center"/>
              <w:rPr>
                <w:rFonts w:ascii="Candara" w:hAnsi="Candara"/>
              </w:rPr>
            </w:pPr>
            <w:r w:rsidRPr="005E0FB8">
              <w:rPr>
                <w:rFonts w:ascii="Candara" w:hAnsi="Candara"/>
              </w:rPr>
              <w:t>22</w:t>
            </w:r>
          </w:p>
        </w:tc>
        <w:tc>
          <w:tcPr>
            <w:tcW w:w="1572" w:type="dxa"/>
            <w:vAlign w:val="center"/>
          </w:tcPr>
          <w:p w:rsidR="00FD2C01" w:rsidRPr="005E0FB8" w:rsidRDefault="00FD2C01" w:rsidP="00FD2C01">
            <w:pPr>
              <w:spacing w:after="0"/>
              <w:ind w:right="271"/>
              <w:jc w:val="center"/>
              <w:rPr>
                <w:rFonts w:ascii="Candara" w:hAnsi="Candara"/>
              </w:rPr>
            </w:pPr>
            <w:r>
              <w:rPr>
                <w:rFonts w:ascii="Candara" w:hAnsi="Candara"/>
              </w:rPr>
              <w:t>% 91,7</w:t>
            </w:r>
          </w:p>
        </w:tc>
        <w:tc>
          <w:tcPr>
            <w:tcW w:w="3969" w:type="dxa"/>
            <w:vAlign w:val="center"/>
          </w:tcPr>
          <w:p w:rsidR="00FD2C01" w:rsidRPr="005E0FB8" w:rsidRDefault="00FD2C01" w:rsidP="00FD2C01">
            <w:pPr>
              <w:spacing w:after="0"/>
              <w:ind w:left="72" w:right="72"/>
              <w:jc w:val="both"/>
              <w:rPr>
                <w:rFonts w:ascii="Candara" w:eastAsiaTheme="minorHAnsi" w:hAnsi="Candara"/>
                <w:sz w:val="22"/>
                <w:szCs w:val="22"/>
              </w:rPr>
            </w:pPr>
            <w:r w:rsidRPr="005E0FB8">
              <w:rPr>
                <w:rFonts w:ascii="Candara" w:hAnsi="Candara" w:cs="TT1DF2o00"/>
                <w:szCs w:val="18"/>
              </w:rPr>
              <w:t xml:space="preserve">Birimde Kontrol Faaliyetleri bileşeninin gelişimi </w:t>
            </w:r>
            <w:r w:rsidRPr="005E0FB8">
              <w:rPr>
                <w:rFonts w:ascii="Candara" w:hAnsi="Candara"/>
              </w:rPr>
              <w:t xml:space="preserve">çok iyi seviyede olduğu görülmektedir. Birim tarafından </w:t>
            </w:r>
            <w:r w:rsidRPr="005E0FB8">
              <w:rPr>
                <w:rFonts w:ascii="Candara" w:hAnsi="Candara" w:cs="TT1DF2o00"/>
                <w:szCs w:val="18"/>
              </w:rPr>
              <w:t xml:space="preserve">Kontrol Faaliyetleri </w:t>
            </w:r>
            <w:r w:rsidRPr="005E0FB8">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4E26FD" w:rsidRDefault="00FD2C01" w:rsidP="00FD2C01">
            <w:pPr>
              <w:spacing w:after="0"/>
              <w:ind w:right="271"/>
              <w:rPr>
                <w:rFonts w:ascii="Candara" w:hAnsi="Candara"/>
                <w:b/>
                <w:bCs/>
              </w:rPr>
            </w:pPr>
            <w:r w:rsidRPr="004E26FD">
              <w:rPr>
                <w:rFonts w:ascii="Candara" w:hAnsi="Candara"/>
                <w:b/>
                <w:bCs/>
              </w:rPr>
              <w:t>Yapı İşleri ve Teknik Dairesi Başkanlığı</w:t>
            </w:r>
          </w:p>
        </w:tc>
        <w:tc>
          <w:tcPr>
            <w:tcW w:w="1551" w:type="dxa"/>
            <w:vAlign w:val="center"/>
          </w:tcPr>
          <w:p w:rsidR="00FD2C01" w:rsidRPr="007F6759" w:rsidRDefault="00FD2C01" w:rsidP="00FD2C01">
            <w:pPr>
              <w:spacing w:after="0"/>
              <w:ind w:right="271"/>
              <w:jc w:val="center"/>
              <w:rPr>
                <w:rFonts w:ascii="Candara" w:hAnsi="Candara"/>
              </w:rPr>
            </w:pPr>
            <w:r w:rsidRPr="007F6759">
              <w:rPr>
                <w:rFonts w:ascii="Candara" w:hAnsi="Candara"/>
              </w:rPr>
              <w:t>16</w:t>
            </w:r>
          </w:p>
        </w:tc>
        <w:tc>
          <w:tcPr>
            <w:tcW w:w="1572" w:type="dxa"/>
            <w:vAlign w:val="center"/>
          </w:tcPr>
          <w:p w:rsidR="00FD2C01" w:rsidRPr="007F6759" w:rsidRDefault="00FD2C01" w:rsidP="00FD2C01">
            <w:pPr>
              <w:spacing w:after="0"/>
              <w:ind w:right="271"/>
              <w:jc w:val="center"/>
              <w:rPr>
                <w:rFonts w:ascii="Candara" w:hAnsi="Candara"/>
              </w:rPr>
            </w:pPr>
            <w:r w:rsidRPr="007F6759">
              <w:rPr>
                <w:rFonts w:ascii="Candara" w:hAnsi="Candara"/>
              </w:rPr>
              <w:t>% 66,7</w:t>
            </w:r>
          </w:p>
        </w:tc>
        <w:tc>
          <w:tcPr>
            <w:tcW w:w="3969" w:type="dxa"/>
            <w:vAlign w:val="center"/>
          </w:tcPr>
          <w:p w:rsidR="00FD2C01" w:rsidRPr="007F6759" w:rsidRDefault="00FD2C01" w:rsidP="00FD2C01">
            <w:pPr>
              <w:spacing w:after="0"/>
              <w:ind w:left="72" w:right="72"/>
              <w:jc w:val="both"/>
              <w:rPr>
                <w:rFonts w:ascii="Candara" w:hAnsi="Candara"/>
              </w:rPr>
            </w:pPr>
            <w:r w:rsidRPr="007F6759">
              <w:rPr>
                <w:rFonts w:ascii="Candara" w:hAnsi="Candara"/>
              </w:rPr>
              <w:t>Birimde kontrol faaliyetleri 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752CB5" w:rsidRDefault="00FD2C01" w:rsidP="00FD2C01">
            <w:pPr>
              <w:spacing w:after="0"/>
              <w:ind w:right="271"/>
              <w:rPr>
                <w:rFonts w:ascii="Candara" w:hAnsi="Candara"/>
                <w:b/>
                <w:bCs/>
              </w:rPr>
            </w:pPr>
            <w:r w:rsidRPr="00752CB5">
              <w:rPr>
                <w:rFonts w:ascii="Candara" w:hAnsi="Candara"/>
                <w:b/>
                <w:bCs/>
              </w:rPr>
              <w:t>Strateji Geliştirme Dairesi Başkanlığı</w:t>
            </w:r>
          </w:p>
        </w:tc>
        <w:tc>
          <w:tcPr>
            <w:tcW w:w="1551" w:type="dxa"/>
            <w:vAlign w:val="center"/>
          </w:tcPr>
          <w:p w:rsidR="00FD2C01" w:rsidRPr="00752CB5" w:rsidRDefault="00FD2C01" w:rsidP="00FD2C01">
            <w:pPr>
              <w:spacing w:after="0"/>
              <w:ind w:right="271"/>
              <w:jc w:val="center"/>
              <w:rPr>
                <w:rFonts w:ascii="Candara" w:hAnsi="Candara"/>
              </w:rPr>
            </w:pPr>
            <w:r w:rsidRPr="00752CB5">
              <w:rPr>
                <w:rFonts w:ascii="Candara" w:hAnsi="Candara"/>
              </w:rPr>
              <w:t>23</w:t>
            </w:r>
          </w:p>
        </w:tc>
        <w:tc>
          <w:tcPr>
            <w:tcW w:w="1572" w:type="dxa"/>
            <w:vAlign w:val="center"/>
          </w:tcPr>
          <w:p w:rsidR="00FD2C01" w:rsidRPr="00752CB5" w:rsidRDefault="00FD2C01" w:rsidP="00FD2C01">
            <w:pPr>
              <w:spacing w:after="0"/>
              <w:ind w:right="271"/>
              <w:jc w:val="center"/>
              <w:rPr>
                <w:rFonts w:ascii="Candara" w:hAnsi="Candara"/>
              </w:rPr>
            </w:pPr>
            <w:r w:rsidRPr="00752CB5">
              <w:rPr>
                <w:rFonts w:ascii="Candara" w:hAnsi="Candara"/>
              </w:rPr>
              <w:t>% 95,8</w:t>
            </w:r>
          </w:p>
        </w:tc>
        <w:tc>
          <w:tcPr>
            <w:tcW w:w="3969" w:type="dxa"/>
            <w:vAlign w:val="center"/>
          </w:tcPr>
          <w:p w:rsidR="00FD2C01" w:rsidRPr="00752CB5" w:rsidRDefault="00FD2C01" w:rsidP="00FD2C01">
            <w:pPr>
              <w:spacing w:after="0"/>
              <w:ind w:left="72" w:right="72"/>
              <w:jc w:val="both"/>
              <w:rPr>
                <w:rFonts w:ascii="Candara" w:eastAsiaTheme="minorHAnsi" w:hAnsi="Candara"/>
                <w:sz w:val="22"/>
                <w:szCs w:val="22"/>
              </w:rPr>
            </w:pPr>
            <w:r w:rsidRPr="00752CB5">
              <w:rPr>
                <w:rFonts w:ascii="Candara" w:hAnsi="Candara" w:cs="TT1DF2o00"/>
                <w:szCs w:val="18"/>
              </w:rPr>
              <w:t xml:space="preserve">Birimde Kontrol Faaliyetleri bileşeninin gelişimi </w:t>
            </w:r>
            <w:r w:rsidRPr="00752CB5">
              <w:rPr>
                <w:rFonts w:ascii="Candara" w:hAnsi="Candara"/>
              </w:rPr>
              <w:t xml:space="preserve">çok iyi seviyede olduğu görülmektedir. Birim tarafından </w:t>
            </w:r>
            <w:r w:rsidRPr="00752CB5">
              <w:rPr>
                <w:rFonts w:ascii="Candara" w:hAnsi="Candara" w:cs="TT1DF2o00"/>
                <w:szCs w:val="18"/>
              </w:rPr>
              <w:t xml:space="preserve">Kontrol Faaliyetleri </w:t>
            </w:r>
            <w:r w:rsidRPr="00752CB5">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A54FC1" w:rsidRDefault="00FD2C01" w:rsidP="00FD2C01">
            <w:pPr>
              <w:spacing w:after="0"/>
              <w:ind w:right="271"/>
              <w:rPr>
                <w:rFonts w:ascii="Candara" w:hAnsi="Candara"/>
                <w:b/>
                <w:bCs/>
              </w:rPr>
            </w:pPr>
            <w:r w:rsidRPr="00A54FC1">
              <w:rPr>
                <w:rFonts w:ascii="Candara" w:hAnsi="Candara"/>
                <w:b/>
                <w:bCs/>
              </w:rPr>
              <w:t>Hukuk Müşavirliği</w:t>
            </w:r>
          </w:p>
        </w:tc>
        <w:tc>
          <w:tcPr>
            <w:tcW w:w="1551" w:type="dxa"/>
            <w:vAlign w:val="center"/>
          </w:tcPr>
          <w:p w:rsidR="00FD2C01" w:rsidRPr="00A54FC1" w:rsidRDefault="00FD2C01" w:rsidP="00FD2C01">
            <w:pPr>
              <w:spacing w:after="0"/>
              <w:ind w:right="271"/>
              <w:jc w:val="center"/>
              <w:rPr>
                <w:rFonts w:ascii="Candara" w:hAnsi="Candara"/>
              </w:rPr>
            </w:pPr>
            <w:r w:rsidRPr="00A54FC1">
              <w:rPr>
                <w:rFonts w:ascii="Candara" w:hAnsi="Candara"/>
              </w:rPr>
              <w:t>10</w:t>
            </w:r>
          </w:p>
        </w:tc>
        <w:tc>
          <w:tcPr>
            <w:tcW w:w="1572" w:type="dxa"/>
            <w:vAlign w:val="center"/>
          </w:tcPr>
          <w:p w:rsidR="00FD2C01" w:rsidRPr="00A54FC1" w:rsidRDefault="00FD2C01" w:rsidP="00FD2C01">
            <w:pPr>
              <w:spacing w:after="0"/>
              <w:ind w:right="271"/>
              <w:jc w:val="center"/>
              <w:rPr>
                <w:rFonts w:ascii="Candara" w:hAnsi="Candara"/>
              </w:rPr>
            </w:pPr>
            <w:r w:rsidRPr="00A54FC1">
              <w:rPr>
                <w:rFonts w:ascii="Candara" w:hAnsi="Candara"/>
              </w:rPr>
              <w:t>% 41,7</w:t>
            </w:r>
          </w:p>
        </w:tc>
        <w:tc>
          <w:tcPr>
            <w:tcW w:w="3969" w:type="dxa"/>
            <w:vAlign w:val="center"/>
          </w:tcPr>
          <w:p w:rsidR="00FD2C01" w:rsidRPr="00A54FC1" w:rsidRDefault="00FD2C01" w:rsidP="00FD2C01">
            <w:pPr>
              <w:spacing w:after="0"/>
              <w:ind w:left="72" w:right="72"/>
              <w:jc w:val="both"/>
              <w:rPr>
                <w:rFonts w:ascii="Candara" w:eastAsiaTheme="minorHAnsi" w:hAnsi="Candara"/>
                <w:sz w:val="22"/>
                <w:szCs w:val="22"/>
              </w:rPr>
            </w:pPr>
            <w:r w:rsidRPr="00A54FC1">
              <w:rPr>
                <w:rFonts w:ascii="Candara" w:hAnsi="Candara"/>
              </w:rPr>
              <w:t xml:space="preserve">Birimde kontrol faaliyetleri bileşeninin gelişimi düşük düzeyde olduğu tespit edilmiştir. </w:t>
            </w:r>
            <w:r w:rsidRPr="00A54FC1">
              <w:rPr>
                <w:rFonts w:ascii="Candara" w:hAnsi="Candara"/>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2338AD" w:rsidRDefault="00FD2C01" w:rsidP="00FD2C01">
            <w:pPr>
              <w:spacing w:after="0"/>
              <w:ind w:right="271"/>
              <w:rPr>
                <w:rFonts w:ascii="Candara" w:hAnsi="Candara"/>
                <w:b/>
                <w:bCs/>
              </w:rPr>
            </w:pPr>
            <w:r w:rsidRPr="002338AD">
              <w:rPr>
                <w:rFonts w:ascii="Candara" w:hAnsi="Candara"/>
                <w:b/>
                <w:bCs/>
              </w:rPr>
              <w:t xml:space="preserve"> İç Denetim Birimi</w:t>
            </w:r>
          </w:p>
        </w:tc>
        <w:tc>
          <w:tcPr>
            <w:tcW w:w="1551" w:type="dxa"/>
            <w:vAlign w:val="center"/>
          </w:tcPr>
          <w:p w:rsidR="00FD2C01" w:rsidRPr="002338AD" w:rsidRDefault="00FD2C01" w:rsidP="00FD2C01">
            <w:pPr>
              <w:spacing w:after="0"/>
              <w:ind w:right="271"/>
              <w:jc w:val="center"/>
              <w:rPr>
                <w:rFonts w:ascii="Candara" w:hAnsi="Candara"/>
              </w:rPr>
            </w:pPr>
            <w:r w:rsidRPr="002338AD">
              <w:rPr>
                <w:rFonts w:ascii="Candara" w:hAnsi="Candara"/>
              </w:rPr>
              <w:t>14</w:t>
            </w:r>
          </w:p>
        </w:tc>
        <w:tc>
          <w:tcPr>
            <w:tcW w:w="1572" w:type="dxa"/>
            <w:vAlign w:val="center"/>
          </w:tcPr>
          <w:p w:rsidR="00FD2C01" w:rsidRPr="002338AD" w:rsidRDefault="00FD2C01" w:rsidP="00FD2C01">
            <w:pPr>
              <w:spacing w:after="0"/>
              <w:ind w:right="271"/>
              <w:jc w:val="center"/>
              <w:rPr>
                <w:rFonts w:ascii="Candara" w:hAnsi="Candara"/>
              </w:rPr>
            </w:pPr>
            <w:r w:rsidRPr="002338AD">
              <w:rPr>
                <w:rFonts w:ascii="Candara" w:hAnsi="Candara"/>
              </w:rPr>
              <w:t>% 58,3</w:t>
            </w:r>
          </w:p>
        </w:tc>
        <w:tc>
          <w:tcPr>
            <w:tcW w:w="3969" w:type="dxa"/>
            <w:vAlign w:val="center"/>
          </w:tcPr>
          <w:p w:rsidR="00FD2C01" w:rsidRPr="002338AD" w:rsidRDefault="00FD2C01" w:rsidP="00FD2C01">
            <w:pPr>
              <w:spacing w:after="0"/>
              <w:ind w:left="72" w:right="72"/>
              <w:jc w:val="both"/>
              <w:rPr>
                <w:rFonts w:ascii="Candara" w:eastAsiaTheme="minorHAnsi" w:hAnsi="Candara"/>
                <w:sz w:val="28"/>
                <w:szCs w:val="28"/>
              </w:rPr>
            </w:pPr>
            <w:r w:rsidRPr="002338AD">
              <w:rPr>
                <w:rFonts w:ascii="Candara" w:hAnsi="Candara"/>
                <w:szCs w:val="28"/>
              </w:rPr>
              <w:t xml:space="preserve">Birimde kontrol faaliyetleri bileşeninin gelişimi orta düzeyde olduğu tespit edilmiştir. Birim tarafından İç kontrol mekanizmalarının uygulanmaya </w:t>
            </w:r>
            <w:r w:rsidRPr="002338AD">
              <w:rPr>
                <w:rFonts w:ascii="Candara" w:hAnsi="Candara"/>
                <w:szCs w:val="28"/>
              </w:rPr>
              <w:lastRenderedPageBreak/>
              <w:t>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2803AF" w:rsidRDefault="00FD2C01" w:rsidP="00FD2C01">
            <w:pPr>
              <w:spacing w:after="0"/>
              <w:ind w:right="271"/>
              <w:rPr>
                <w:rFonts w:ascii="Candara" w:hAnsi="Candara"/>
                <w:b/>
                <w:bCs/>
              </w:rPr>
            </w:pPr>
            <w:r w:rsidRPr="002803AF">
              <w:rPr>
                <w:rFonts w:ascii="Candara" w:hAnsi="Candara"/>
                <w:b/>
                <w:bCs/>
              </w:rPr>
              <w:lastRenderedPageBreak/>
              <w:t>Döner Sermaye İşletme Müdürlüğü</w:t>
            </w:r>
          </w:p>
        </w:tc>
        <w:tc>
          <w:tcPr>
            <w:tcW w:w="1551" w:type="dxa"/>
            <w:vAlign w:val="center"/>
          </w:tcPr>
          <w:p w:rsidR="00FD2C01" w:rsidRPr="002803AF" w:rsidRDefault="00FD2C01" w:rsidP="00FD2C01">
            <w:pPr>
              <w:spacing w:after="0"/>
              <w:ind w:right="271"/>
              <w:jc w:val="center"/>
              <w:rPr>
                <w:rFonts w:ascii="Candara" w:hAnsi="Candara"/>
              </w:rPr>
            </w:pPr>
            <w:r w:rsidRPr="002803AF">
              <w:rPr>
                <w:rFonts w:ascii="Candara" w:hAnsi="Candara"/>
              </w:rPr>
              <w:t>15</w:t>
            </w:r>
          </w:p>
        </w:tc>
        <w:tc>
          <w:tcPr>
            <w:tcW w:w="1572" w:type="dxa"/>
            <w:vAlign w:val="center"/>
          </w:tcPr>
          <w:p w:rsidR="00FD2C01" w:rsidRPr="002803AF" w:rsidRDefault="00FD2C01" w:rsidP="00FD2C01">
            <w:pPr>
              <w:spacing w:after="0"/>
              <w:ind w:right="271"/>
              <w:jc w:val="center"/>
              <w:rPr>
                <w:rFonts w:ascii="Candara" w:hAnsi="Candara"/>
              </w:rPr>
            </w:pPr>
            <w:r w:rsidRPr="002803AF">
              <w:rPr>
                <w:rFonts w:ascii="Candara" w:hAnsi="Candara"/>
              </w:rPr>
              <w:t>% 62,5</w:t>
            </w:r>
          </w:p>
        </w:tc>
        <w:tc>
          <w:tcPr>
            <w:tcW w:w="3969" w:type="dxa"/>
            <w:vAlign w:val="center"/>
          </w:tcPr>
          <w:p w:rsidR="00FD2C01" w:rsidRPr="002803AF" w:rsidRDefault="00FD2C01" w:rsidP="00FD2C01">
            <w:pPr>
              <w:spacing w:after="0"/>
              <w:ind w:left="72" w:right="72"/>
              <w:jc w:val="both"/>
              <w:rPr>
                <w:rFonts w:ascii="Candara" w:hAnsi="Candara"/>
              </w:rPr>
            </w:pPr>
            <w:r w:rsidRPr="002803AF">
              <w:rPr>
                <w:rFonts w:ascii="Candara" w:hAnsi="Candara"/>
              </w:rPr>
              <w:t>Birimde kontrol faaliyetleri 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7F3E29" w:rsidRDefault="00FD2C01" w:rsidP="00FD2C01">
            <w:pPr>
              <w:spacing w:after="0"/>
              <w:ind w:right="271"/>
              <w:rPr>
                <w:rFonts w:ascii="Candara" w:hAnsi="Candara"/>
                <w:b/>
                <w:bCs/>
              </w:rPr>
            </w:pPr>
            <w:r w:rsidRPr="007F3E29">
              <w:rPr>
                <w:rFonts w:ascii="Candara" w:hAnsi="Candara"/>
                <w:b/>
                <w:bCs/>
              </w:rPr>
              <w:t>Yabancı Diller Yüksekokulu</w:t>
            </w:r>
          </w:p>
        </w:tc>
        <w:tc>
          <w:tcPr>
            <w:tcW w:w="1551" w:type="dxa"/>
            <w:vAlign w:val="center"/>
          </w:tcPr>
          <w:p w:rsidR="00FD2C01" w:rsidRPr="007F3E29" w:rsidRDefault="00FD2C01" w:rsidP="00FD2C01">
            <w:pPr>
              <w:spacing w:after="0"/>
              <w:ind w:right="271"/>
              <w:jc w:val="center"/>
              <w:rPr>
                <w:rFonts w:ascii="Candara" w:hAnsi="Candara"/>
              </w:rPr>
            </w:pPr>
            <w:r w:rsidRPr="007F3E29">
              <w:rPr>
                <w:rFonts w:ascii="Candara" w:hAnsi="Candara"/>
              </w:rPr>
              <w:t>22</w:t>
            </w:r>
          </w:p>
        </w:tc>
        <w:tc>
          <w:tcPr>
            <w:tcW w:w="1572" w:type="dxa"/>
            <w:vAlign w:val="center"/>
          </w:tcPr>
          <w:p w:rsidR="00FD2C01" w:rsidRPr="007F3E29" w:rsidRDefault="00FD2C01" w:rsidP="00FD2C01">
            <w:pPr>
              <w:spacing w:after="0"/>
              <w:ind w:right="271"/>
              <w:jc w:val="center"/>
              <w:rPr>
                <w:rFonts w:ascii="Candara" w:hAnsi="Candara"/>
              </w:rPr>
            </w:pPr>
            <w:r w:rsidRPr="007F3E29">
              <w:rPr>
                <w:rFonts w:ascii="Candara" w:hAnsi="Candara"/>
              </w:rPr>
              <w:t>% 91,7</w:t>
            </w:r>
          </w:p>
        </w:tc>
        <w:tc>
          <w:tcPr>
            <w:tcW w:w="3969" w:type="dxa"/>
            <w:vAlign w:val="center"/>
          </w:tcPr>
          <w:p w:rsidR="00FD2C01" w:rsidRPr="007F3E29" w:rsidRDefault="00FD2C01" w:rsidP="00FD2C01">
            <w:pPr>
              <w:spacing w:after="0"/>
              <w:ind w:left="72" w:right="72"/>
              <w:jc w:val="both"/>
              <w:rPr>
                <w:rFonts w:ascii="Candara" w:eastAsiaTheme="minorHAnsi" w:hAnsi="Candara"/>
                <w:sz w:val="22"/>
                <w:szCs w:val="22"/>
              </w:rPr>
            </w:pPr>
            <w:r w:rsidRPr="007F3E29">
              <w:rPr>
                <w:rFonts w:ascii="Candara" w:hAnsi="Candara" w:cs="TT1DF2o00"/>
                <w:szCs w:val="18"/>
              </w:rPr>
              <w:t xml:space="preserve">Birimde Kontrol Faaliyetleri bileşeninin gelişimi </w:t>
            </w:r>
            <w:r w:rsidRPr="007F3E29">
              <w:rPr>
                <w:rFonts w:ascii="Candara" w:hAnsi="Candara"/>
              </w:rPr>
              <w:t xml:space="preserve">çok iyi seviyede olduğu görülmektedir. Birim tarafından </w:t>
            </w:r>
            <w:r w:rsidRPr="007F3E29">
              <w:rPr>
                <w:rFonts w:ascii="Candara" w:hAnsi="Candara" w:cs="TT1DF2o00"/>
                <w:szCs w:val="18"/>
              </w:rPr>
              <w:t xml:space="preserve">Kontrol Faaliyetleri </w:t>
            </w:r>
            <w:r w:rsidRPr="007F3E29">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3606E4" w:rsidRDefault="00FD2C01" w:rsidP="00FD2C01">
            <w:pPr>
              <w:spacing w:after="0"/>
              <w:ind w:right="271"/>
              <w:rPr>
                <w:rFonts w:ascii="Candara" w:hAnsi="Candara"/>
                <w:b/>
                <w:bCs/>
              </w:rPr>
            </w:pPr>
            <w:r w:rsidRPr="003606E4">
              <w:rPr>
                <w:rFonts w:ascii="Candara" w:hAnsi="Candara"/>
                <w:b/>
                <w:bCs/>
              </w:rPr>
              <w:t>BAP Koordinatörlüğü</w:t>
            </w:r>
          </w:p>
        </w:tc>
        <w:tc>
          <w:tcPr>
            <w:tcW w:w="1551" w:type="dxa"/>
            <w:vAlign w:val="center"/>
          </w:tcPr>
          <w:p w:rsidR="00FD2C01" w:rsidRPr="003606E4" w:rsidRDefault="00FD2C01" w:rsidP="00FD2C01">
            <w:pPr>
              <w:spacing w:after="0"/>
              <w:ind w:right="271"/>
              <w:jc w:val="center"/>
              <w:rPr>
                <w:rFonts w:ascii="Candara" w:hAnsi="Candara"/>
              </w:rPr>
            </w:pPr>
            <w:r w:rsidRPr="003606E4">
              <w:rPr>
                <w:rFonts w:ascii="Candara" w:hAnsi="Candara"/>
              </w:rPr>
              <w:t>24</w:t>
            </w:r>
          </w:p>
        </w:tc>
        <w:tc>
          <w:tcPr>
            <w:tcW w:w="1572" w:type="dxa"/>
            <w:vAlign w:val="center"/>
          </w:tcPr>
          <w:p w:rsidR="00FD2C01" w:rsidRPr="003606E4" w:rsidRDefault="00FD2C01" w:rsidP="00FD2C01">
            <w:pPr>
              <w:spacing w:after="0"/>
              <w:ind w:right="271"/>
              <w:jc w:val="center"/>
              <w:rPr>
                <w:rFonts w:ascii="Candara" w:hAnsi="Candara"/>
              </w:rPr>
            </w:pPr>
            <w:r w:rsidRPr="003606E4">
              <w:rPr>
                <w:rFonts w:ascii="Candara" w:hAnsi="Candara"/>
              </w:rPr>
              <w:t>% 100</w:t>
            </w:r>
          </w:p>
        </w:tc>
        <w:tc>
          <w:tcPr>
            <w:tcW w:w="3969" w:type="dxa"/>
            <w:vAlign w:val="center"/>
          </w:tcPr>
          <w:p w:rsidR="00FD2C01" w:rsidRPr="003606E4" w:rsidRDefault="00FD2C01" w:rsidP="00FD2C01">
            <w:pPr>
              <w:spacing w:after="0"/>
              <w:ind w:left="72" w:right="72"/>
              <w:jc w:val="both"/>
              <w:rPr>
                <w:rFonts w:ascii="Candara" w:hAnsi="Candara"/>
              </w:rPr>
            </w:pPr>
            <w:r w:rsidRPr="003606E4">
              <w:rPr>
                <w:rFonts w:ascii="Candara" w:hAnsi="Candara" w:cs="TT1DF2o00"/>
                <w:szCs w:val="18"/>
              </w:rPr>
              <w:t xml:space="preserve">Birimde Kontrol Faaliyetleri bileşeninin gelişimi </w:t>
            </w:r>
            <w:r w:rsidRPr="003606E4">
              <w:rPr>
                <w:rFonts w:ascii="Candara" w:hAnsi="Candara"/>
              </w:rPr>
              <w:t xml:space="preserve">çok iyi seviyede olduğu görülmektedir. Birim tarafından </w:t>
            </w:r>
            <w:r w:rsidRPr="003606E4">
              <w:rPr>
                <w:rFonts w:ascii="Candara" w:hAnsi="Candara" w:cs="TT1DF2o00"/>
                <w:szCs w:val="18"/>
              </w:rPr>
              <w:t xml:space="preserve">Kontrol Faaliyetleri </w:t>
            </w:r>
            <w:r w:rsidRPr="003606E4">
              <w:rPr>
                <w:rFonts w:ascii="Candara" w:hAnsi="Candara"/>
              </w:rPr>
              <w:t>bileşeni standartlarının uygulanmasının yerleştiği anlaşılmaktadır.</w:t>
            </w:r>
          </w:p>
        </w:tc>
      </w:tr>
      <w:tr w:rsidR="00FD2C01" w:rsidRPr="00656AED" w:rsidTr="006155A3">
        <w:trPr>
          <w:trHeight w:val="902"/>
        </w:trPr>
        <w:tc>
          <w:tcPr>
            <w:tcW w:w="2684" w:type="dxa"/>
            <w:vAlign w:val="center"/>
          </w:tcPr>
          <w:p w:rsidR="00FD2C01" w:rsidRPr="00E549C2" w:rsidRDefault="00FD2C01" w:rsidP="00FD2C01">
            <w:pPr>
              <w:spacing w:after="0"/>
              <w:ind w:right="271"/>
              <w:rPr>
                <w:rFonts w:ascii="Candara" w:hAnsi="Candara"/>
                <w:b/>
                <w:bCs/>
              </w:rPr>
            </w:pPr>
            <w:r w:rsidRPr="00E549C2">
              <w:rPr>
                <w:rFonts w:asciiTheme="minorHAnsi" w:eastAsia="Times New Roman" w:hAnsiTheme="minorHAnsi"/>
                <w:b/>
              </w:rPr>
              <w:t xml:space="preserve">Sosyal </w:t>
            </w:r>
            <w:proofErr w:type="spellStart"/>
            <w:r w:rsidRPr="00E549C2">
              <w:rPr>
                <w:rFonts w:asciiTheme="minorHAnsi" w:eastAsia="Times New Roman" w:hAnsiTheme="minorHAnsi" w:cs="TimesNewRomanPSMT"/>
                <w:b/>
              </w:rPr>
              <w:t>İnovasyon</w:t>
            </w:r>
            <w:proofErr w:type="spellEnd"/>
            <w:r w:rsidRPr="00E549C2">
              <w:rPr>
                <w:rFonts w:asciiTheme="minorHAnsi" w:eastAsia="Times New Roman" w:hAnsiTheme="minorHAnsi" w:cs="TimesNewRomanPSMT"/>
                <w:b/>
              </w:rPr>
              <w:t xml:space="preserve"> </w:t>
            </w:r>
            <w:r w:rsidRPr="00E549C2">
              <w:rPr>
                <w:rFonts w:asciiTheme="minorHAnsi" w:eastAsia="Times New Roman" w:hAnsiTheme="minorHAnsi"/>
                <w:b/>
              </w:rPr>
              <w:t xml:space="preserve">Uygulama ve </w:t>
            </w:r>
            <w:r w:rsidRPr="00E549C2">
              <w:rPr>
                <w:rFonts w:asciiTheme="minorHAnsi" w:eastAsia="Times New Roman" w:hAnsiTheme="minorHAnsi" w:cs="TimesNewRomanPSMT"/>
                <w:b/>
              </w:rPr>
              <w:t xml:space="preserve">Araştırma </w:t>
            </w:r>
            <w:r w:rsidRPr="00E549C2">
              <w:rPr>
                <w:rFonts w:asciiTheme="minorHAnsi" w:eastAsia="Times New Roman" w:hAnsiTheme="minorHAnsi"/>
                <w:b/>
              </w:rPr>
              <w:t>Merkezi</w:t>
            </w:r>
          </w:p>
        </w:tc>
        <w:tc>
          <w:tcPr>
            <w:tcW w:w="1551" w:type="dxa"/>
            <w:vAlign w:val="center"/>
          </w:tcPr>
          <w:p w:rsidR="00FD2C01" w:rsidRPr="00E549C2" w:rsidRDefault="00FD2C01" w:rsidP="00FD2C01">
            <w:pPr>
              <w:spacing w:after="0"/>
              <w:ind w:right="271"/>
              <w:jc w:val="center"/>
              <w:rPr>
                <w:rFonts w:ascii="Candara" w:hAnsi="Candara"/>
              </w:rPr>
            </w:pPr>
            <w:r w:rsidRPr="00E549C2">
              <w:rPr>
                <w:rFonts w:ascii="Candara" w:hAnsi="Candara"/>
              </w:rPr>
              <w:t>19</w:t>
            </w:r>
          </w:p>
        </w:tc>
        <w:tc>
          <w:tcPr>
            <w:tcW w:w="1572" w:type="dxa"/>
            <w:vAlign w:val="center"/>
          </w:tcPr>
          <w:p w:rsidR="00FD2C01" w:rsidRPr="00E549C2" w:rsidRDefault="00FD2C01" w:rsidP="00FD2C01">
            <w:pPr>
              <w:spacing w:after="0"/>
              <w:ind w:right="271"/>
              <w:jc w:val="center"/>
              <w:rPr>
                <w:rFonts w:ascii="Candara" w:hAnsi="Candara"/>
              </w:rPr>
            </w:pPr>
            <w:r w:rsidRPr="00E549C2">
              <w:rPr>
                <w:rFonts w:ascii="Candara" w:hAnsi="Candara"/>
              </w:rPr>
              <w:t>% 79,2</w:t>
            </w:r>
          </w:p>
        </w:tc>
        <w:tc>
          <w:tcPr>
            <w:tcW w:w="3969" w:type="dxa"/>
            <w:vAlign w:val="center"/>
          </w:tcPr>
          <w:p w:rsidR="00FD2C01" w:rsidRPr="00E549C2" w:rsidRDefault="00FD2C01" w:rsidP="00FD2C01">
            <w:pPr>
              <w:spacing w:after="0"/>
              <w:ind w:left="72" w:right="72"/>
              <w:jc w:val="both"/>
              <w:rPr>
                <w:rFonts w:ascii="Candara" w:hAnsi="Candara"/>
              </w:rPr>
            </w:pPr>
            <w:r w:rsidRPr="00E549C2">
              <w:rPr>
                <w:rFonts w:ascii="Candara" w:hAnsi="Candara"/>
              </w:rPr>
              <w:t xml:space="preserve">Birimde Kontrol Faaliyetleri bileşeninin </w:t>
            </w:r>
            <w:r w:rsidRPr="00E549C2">
              <w:rPr>
                <w:rFonts w:ascii="Candara" w:hAnsi="Candara"/>
                <w:szCs w:val="18"/>
              </w:rPr>
              <w:t xml:space="preserve">iyi bir düzeyde olduğunu görülmektedir. İç kontrol mekanizmalarının uygulamasının yerleştiği anlaşılmaktadır. </w:t>
            </w:r>
            <w:r w:rsidRPr="00E549C2">
              <w:rPr>
                <w:rFonts w:ascii="Candara" w:hAnsi="Candara"/>
              </w:rPr>
              <w:t>Birim tarafından Kontrol faaliyetleri bileşeni standartlarının</w:t>
            </w:r>
            <w:r w:rsidRPr="00E549C2">
              <w:rPr>
                <w:rFonts w:ascii="Candara" w:hAnsi="Candara"/>
                <w:szCs w:val="18"/>
              </w:rPr>
              <w:t xml:space="preserve"> daha iyi bir düzeye getirilmesi için çalışmalar yapılmaktadır</w:t>
            </w:r>
          </w:p>
        </w:tc>
      </w:tr>
      <w:tr w:rsidR="00FD2C01" w:rsidRPr="00656AED" w:rsidTr="006155A3">
        <w:trPr>
          <w:trHeight w:val="902"/>
        </w:trPr>
        <w:tc>
          <w:tcPr>
            <w:tcW w:w="2684" w:type="dxa"/>
            <w:vAlign w:val="center"/>
          </w:tcPr>
          <w:p w:rsidR="00FD2C01" w:rsidRPr="00A273A8" w:rsidRDefault="00D44AE0" w:rsidP="00FD2C01">
            <w:pPr>
              <w:spacing w:after="0"/>
              <w:ind w:right="271"/>
              <w:rPr>
                <w:rFonts w:asciiTheme="minorHAnsi" w:eastAsia="Times New Roman" w:hAnsiTheme="minorHAnsi"/>
                <w:b/>
              </w:rPr>
            </w:pPr>
            <w:hyperlink r:id="rId21" w:history="1">
              <w:r w:rsidR="00FD2C01">
                <w:rPr>
                  <w:rFonts w:asciiTheme="minorHAnsi" w:hAnsiTheme="minorHAnsi" w:cs="Arial"/>
                  <w:b/>
                  <w:spacing w:val="15"/>
                  <w:shd w:val="clear" w:color="auto" w:fill="FFFFFF"/>
                </w:rPr>
                <w:t>Denetim ve Risk Yönetimi</w:t>
              </w:r>
              <w:r w:rsidR="00FD2C01" w:rsidRPr="00C711B4">
                <w:rPr>
                  <w:rFonts w:asciiTheme="minorHAnsi" w:hAnsiTheme="minorHAnsi" w:cs="Arial"/>
                  <w:b/>
                  <w:spacing w:val="15"/>
                  <w:shd w:val="clear" w:color="auto" w:fill="FFFFFF"/>
                </w:rPr>
                <w:t xml:space="preserve"> Uygulama ve Araştırma Merkezi</w:t>
              </w:r>
            </w:hyperlink>
          </w:p>
        </w:tc>
        <w:tc>
          <w:tcPr>
            <w:tcW w:w="1551" w:type="dxa"/>
            <w:vAlign w:val="center"/>
          </w:tcPr>
          <w:p w:rsidR="00FD2C01" w:rsidRPr="00E549C2" w:rsidRDefault="00FD2C01" w:rsidP="00FD2C01">
            <w:pPr>
              <w:spacing w:after="0"/>
              <w:ind w:right="271"/>
              <w:jc w:val="center"/>
              <w:rPr>
                <w:rFonts w:ascii="Candara" w:hAnsi="Candara"/>
              </w:rPr>
            </w:pPr>
            <w:r w:rsidRPr="00E549C2">
              <w:rPr>
                <w:rFonts w:ascii="Candara" w:hAnsi="Candara"/>
              </w:rPr>
              <w:t>19</w:t>
            </w:r>
          </w:p>
        </w:tc>
        <w:tc>
          <w:tcPr>
            <w:tcW w:w="1572" w:type="dxa"/>
            <w:vAlign w:val="center"/>
          </w:tcPr>
          <w:p w:rsidR="00FD2C01" w:rsidRPr="00E549C2" w:rsidRDefault="00FD2C01" w:rsidP="00FD2C01">
            <w:pPr>
              <w:spacing w:after="0"/>
              <w:ind w:right="271"/>
              <w:jc w:val="center"/>
              <w:rPr>
                <w:rFonts w:ascii="Candara" w:hAnsi="Candara"/>
              </w:rPr>
            </w:pPr>
            <w:r w:rsidRPr="00E549C2">
              <w:rPr>
                <w:rFonts w:ascii="Candara" w:hAnsi="Candara"/>
              </w:rPr>
              <w:t>% 79,2</w:t>
            </w:r>
          </w:p>
        </w:tc>
        <w:tc>
          <w:tcPr>
            <w:tcW w:w="3969" w:type="dxa"/>
            <w:vAlign w:val="center"/>
          </w:tcPr>
          <w:p w:rsidR="00FD2C01" w:rsidRPr="00E549C2" w:rsidRDefault="00FD2C01" w:rsidP="00FD2C01">
            <w:pPr>
              <w:spacing w:after="0"/>
              <w:ind w:left="72" w:right="72"/>
              <w:jc w:val="both"/>
              <w:rPr>
                <w:rFonts w:ascii="Candara" w:hAnsi="Candara"/>
              </w:rPr>
            </w:pPr>
            <w:r w:rsidRPr="00E549C2">
              <w:rPr>
                <w:rFonts w:ascii="Candara" w:hAnsi="Candara"/>
              </w:rPr>
              <w:t xml:space="preserve">Birimde Kontrol Faaliyetleri bileşeninin </w:t>
            </w:r>
            <w:r w:rsidRPr="00E549C2">
              <w:rPr>
                <w:rFonts w:ascii="Candara" w:hAnsi="Candara"/>
                <w:szCs w:val="18"/>
              </w:rPr>
              <w:t xml:space="preserve">iyi bir düzeyde olduğunu görülmektedir. İç kontrol mekanizmalarının uygulamasının yerleştiği anlaşılmaktadır. </w:t>
            </w:r>
            <w:r w:rsidRPr="00E549C2">
              <w:rPr>
                <w:rFonts w:ascii="Candara" w:hAnsi="Candara"/>
              </w:rPr>
              <w:t>Birim tarafından Kontrol faaliyetleri bileşeni standartlarının</w:t>
            </w:r>
            <w:r w:rsidRPr="00E549C2">
              <w:rPr>
                <w:rFonts w:ascii="Candara" w:hAnsi="Candara"/>
                <w:szCs w:val="18"/>
              </w:rPr>
              <w:t xml:space="preserve"> daha iyi bir </w:t>
            </w:r>
            <w:r w:rsidRPr="00E549C2">
              <w:rPr>
                <w:rFonts w:ascii="Candara" w:hAnsi="Candara"/>
                <w:szCs w:val="18"/>
              </w:rPr>
              <w:lastRenderedPageBreak/>
              <w:t>düzeye getirilmesi için çalışmalar yapılmaktadır</w:t>
            </w:r>
          </w:p>
        </w:tc>
      </w:tr>
      <w:tr w:rsidR="00FD2C01" w:rsidRPr="00656AED" w:rsidTr="006155A3">
        <w:trPr>
          <w:trHeight w:val="902"/>
        </w:trPr>
        <w:tc>
          <w:tcPr>
            <w:tcW w:w="2684" w:type="dxa"/>
            <w:vAlign w:val="center"/>
          </w:tcPr>
          <w:p w:rsidR="00FD2C01" w:rsidRPr="00656AED" w:rsidRDefault="00FD2C01" w:rsidP="00FD2C01">
            <w:pPr>
              <w:spacing w:after="0"/>
              <w:ind w:right="271"/>
              <w:rPr>
                <w:rFonts w:ascii="Candara" w:hAnsi="Candara"/>
                <w:b/>
                <w:bCs/>
                <w:highlight w:val="yellow"/>
              </w:rPr>
            </w:pPr>
            <w:r w:rsidRPr="00781D58">
              <w:rPr>
                <w:rFonts w:ascii="Candara" w:hAnsi="Candara"/>
                <w:b/>
                <w:bCs/>
              </w:rPr>
              <w:lastRenderedPageBreak/>
              <w:t>Dil Eğitimi Uygulama ve Araştırma Merkezi</w:t>
            </w:r>
          </w:p>
        </w:tc>
        <w:tc>
          <w:tcPr>
            <w:tcW w:w="1551" w:type="dxa"/>
            <w:vAlign w:val="center"/>
          </w:tcPr>
          <w:p w:rsidR="00FD2C01" w:rsidRPr="00656AED" w:rsidRDefault="00FD2C01" w:rsidP="00FD2C01">
            <w:pPr>
              <w:spacing w:after="0"/>
              <w:ind w:right="271"/>
              <w:jc w:val="center"/>
              <w:rPr>
                <w:rFonts w:ascii="Candara" w:hAnsi="Candara"/>
                <w:highlight w:val="yellow"/>
              </w:rPr>
            </w:pPr>
            <w:r w:rsidRPr="00781D58">
              <w:rPr>
                <w:rFonts w:ascii="Candara" w:hAnsi="Candara"/>
              </w:rPr>
              <w:t>17</w:t>
            </w:r>
          </w:p>
        </w:tc>
        <w:tc>
          <w:tcPr>
            <w:tcW w:w="1572" w:type="dxa"/>
            <w:vAlign w:val="center"/>
          </w:tcPr>
          <w:p w:rsidR="00FD2C01" w:rsidRPr="00E549C2" w:rsidRDefault="00FD2C01" w:rsidP="00FD2C01">
            <w:pPr>
              <w:spacing w:after="0"/>
              <w:ind w:right="271"/>
              <w:jc w:val="center"/>
              <w:rPr>
                <w:rFonts w:ascii="Candara" w:hAnsi="Candara"/>
              </w:rPr>
            </w:pPr>
            <w:r w:rsidRPr="00E549C2">
              <w:rPr>
                <w:rFonts w:ascii="Candara" w:hAnsi="Candara"/>
              </w:rPr>
              <w:t>% 79,2</w:t>
            </w:r>
          </w:p>
        </w:tc>
        <w:tc>
          <w:tcPr>
            <w:tcW w:w="3969" w:type="dxa"/>
            <w:vAlign w:val="center"/>
          </w:tcPr>
          <w:p w:rsidR="00FD2C01" w:rsidRPr="00E549C2" w:rsidRDefault="00FD2C01" w:rsidP="00FD2C01">
            <w:pPr>
              <w:spacing w:after="0"/>
              <w:ind w:left="72" w:right="72"/>
              <w:jc w:val="both"/>
              <w:rPr>
                <w:rFonts w:ascii="Candara" w:hAnsi="Candara"/>
              </w:rPr>
            </w:pPr>
            <w:r w:rsidRPr="00E549C2">
              <w:rPr>
                <w:rFonts w:ascii="Candara" w:hAnsi="Candara"/>
              </w:rPr>
              <w:t xml:space="preserve">Birimde Kontrol Faaliyetleri bileşeninin </w:t>
            </w:r>
            <w:r w:rsidRPr="00E549C2">
              <w:rPr>
                <w:rFonts w:ascii="Candara" w:hAnsi="Candara"/>
                <w:szCs w:val="18"/>
              </w:rPr>
              <w:t xml:space="preserve">iyi bir düzeyde olduğunu görülmektedir. İç kontrol mekanizmalarının uygulamasının yerleştiği anlaşılmaktadır. </w:t>
            </w:r>
            <w:r w:rsidRPr="00E549C2">
              <w:rPr>
                <w:rFonts w:ascii="Candara" w:hAnsi="Candara"/>
              </w:rPr>
              <w:t>Birim tarafından Kontrol faaliyetleri bileşeni standartlarının</w:t>
            </w:r>
            <w:r w:rsidRPr="00E549C2">
              <w:rPr>
                <w:rFonts w:ascii="Candara" w:hAnsi="Candara"/>
                <w:szCs w:val="18"/>
              </w:rPr>
              <w:t xml:space="preserve"> daha iyi bir düzeye getirilmesi için çalışmalar yapılmaktadır</w:t>
            </w:r>
          </w:p>
        </w:tc>
      </w:tr>
      <w:tr w:rsidR="00FD2C01" w:rsidRPr="00656AED" w:rsidTr="006155A3">
        <w:trPr>
          <w:trHeight w:val="902"/>
        </w:trPr>
        <w:tc>
          <w:tcPr>
            <w:tcW w:w="2684" w:type="dxa"/>
            <w:vAlign w:val="center"/>
          </w:tcPr>
          <w:p w:rsidR="00FD2C01" w:rsidRPr="00C711B4" w:rsidRDefault="00FD2C01" w:rsidP="00FD2C01">
            <w:pPr>
              <w:spacing w:after="0"/>
              <w:rPr>
                <w:rFonts w:asciiTheme="minorHAnsi" w:hAnsiTheme="minorHAnsi"/>
                <w:b/>
              </w:rPr>
            </w:pPr>
            <w:r>
              <w:rPr>
                <w:rFonts w:ascii="Candara" w:hAnsi="Candara"/>
                <w:b/>
                <w:bCs/>
              </w:rPr>
              <w:t xml:space="preserve">Saha Araştırmaları </w:t>
            </w:r>
            <w:r w:rsidRPr="00781D58">
              <w:rPr>
                <w:rFonts w:ascii="Candara" w:hAnsi="Candara"/>
                <w:b/>
                <w:bCs/>
              </w:rPr>
              <w:t>Uygulama ve Araştırma Merkezi</w:t>
            </w:r>
          </w:p>
        </w:tc>
        <w:tc>
          <w:tcPr>
            <w:tcW w:w="1551" w:type="dxa"/>
            <w:vAlign w:val="center"/>
          </w:tcPr>
          <w:p w:rsidR="00FD2C01" w:rsidRPr="005A1D0A" w:rsidRDefault="00FD2C01" w:rsidP="00FD2C01">
            <w:pPr>
              <w:spacing w:after="0"/>
              <w:ind w:right="271"/>
              <w:jc w:val="center"/>
              <w:rPr>
                <w:rFonts w:ascii="Candara" w:hAnsi="Candara"/>
              </w:rPr>
            </w:pPr>
            <w:r w:rsidRPr="005A1D0A">
              <w:rPr>
                <w:rFonts w:ascii="Candara" w:hAnsi="Candara"/>
              </w:rPr>
              <w:t>21</w:t>
            </w:r>
          </w:p>
        </w:tc>
        <w:tc>
          <w:tcPr>
            <w:tcW w:w="1572" w:type="dxa"/>
            <w:vAlign w:val="center"/>
          </w:tcPr>
          <w:p w:rsidR="00FD2C01" w:rsidRPr="005A1D0A" w:rsidRDefault="00FD2C01" w:rsidP="00FD2C01">
            <w:pPr>
              <w:spacing w:after="0"/>
              <w:ind w:right="271"/>
              <w:jc w:val="center"/>
              <w:rPr>
                <w:rFonts w:ascii="Candara" w:hAnsi="Candara"/>
              </w:rPr>
            </w:pPr>
            <w:r w:rsidRPr="005A1D0A">
              <w:rPr>
                <w:rFonts w:ascii="Candara" w:hAnsi="Candara"/>
              </w:rPr>
              <w:t>% 87,5</w:t>
            </w:r>
          </w:p>
        </w:tc>
        <w:tc>
          <w:tcPr>
            <w:tcW w:w="3969" w:type="dxa"/>
            <w:vAlign w:val="center"/>
          </w:tcPr>
          <w:p w:rsidR="00FD2C01" w:rsidRPr="005A1D0A" w:rsidRDefault="00FD2C01" w:rsidP="00FD2C01">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Pr="00D55B77" w:rsidRDefault="00FD2C01" w:rsidP="00FD2C01">
            <w:pPr>
              <w:spacing w:after="0"/>
              <w:ind w:right="271"/>
              <w:rPr>
                <w:rFonts w:asciiTheme="minorHAnsi" w:eastAsia="Times New Roman" w:hAnsiTheme="minorHAnsi"/>
                <w:b/>
              </w:rPr>
            </w:pPr>
            <w:r w:rsidRPr="00D55B77">
              <w:rPr>
                <w:rFonts w:asciiTheme="minorHAnsi" w:eastAsia="Times New Roman" w:hAnsiTheme="minorHAnsi"/>
                <w:b/>
              </w:rPr>
              <w:t xml:space="preserve">Sürekli </w:t>
            </w:r>
            <w:r w:rsidRPr="00D55B77">
              <w:rPr>
                <w:rFonts w:asciiTheme="minorHAnsi" w:eastAsia="Times New Roman" w:hAnsiTheme="minorHAnsi" w:cs="TimesNewRomanPSMT"/>
                <w:b/>
              </w:rPr>
              <w:t xml:space="preserve">Eğitim </w:t>
            </w:r>
            <w:r w:rsidRPr="00D55B77">
              <w:rPr>
                <w:rFonts w:asciiTheme="minorHAnsi" w:eastAsia="Times New Roman" w:hAnsiTheme="minorHAnsi"/>
                <w:b/>
              </w:rPr>
              <w:t>Uygulama ve Araştırma Merkezi</w:t>
            </w:r>
          </w:p>
        </w:tc>
        <w:tc>
          <w:tcPr>
            <w:tcW w:w="1551" w:type="dxa"/>
            <w:vAlign w:val="center"/>
          </w:tcPr>
          <w:p w:rsidR="00FD2C01" w:rsidRPr="00F76913" w:rsidRDefault="00FD2C01" w:rsidP="00FD2C01">
            <w:pPr>
              <w:spacing w:after="0"/>
              <w:ind w:right="271"/>
              <w:jc w:val="center"/>
              <w:rPr>
                <w:rFonts w:ascii="Candara" w:hAnsi="Candara"/>
              </w:rPr>
            </w:pPr>
            <w:r w:rsidRPr="00F76913">
              <w:rPr>
                <w:rFonts w:ascii="Candara" w:hAnsi="Candara"/>
              </w:rPr>
              <w:t>20</w:t>
            </w:r>
          </w:p>
        </w:tc>
        <w:tc>
          <w:tcPr>
            <w:tcW w:w="1572" w:type="dxa"/>
            <w:vAlign w:val="center"/>
          </w:tcPr>
          <w:p w:rsidR="00FD2C01" w:rsidRPr="00F76913" w:rsidRDefault="00FD2C01" w:rsidP="00FD2C01">
            <w:pPr>
              <w:spacing w:after="0"/>
              <w:ind w:right="271"/>
              <w:jc w:val="center"/>
              <w:rPr>
                <w:rFonts w:ascii="Candara" w:hAnsi="Candara"/>
              </w:rPr>
            </w:pPr>
            <w:r w:rsidRPr="00F76913">
              <w:rPr>
                <w:rFonts w:ascii="Candara" w:hAnsi="Candara"/>
              </w:rPr>
              <w:t>% 83,33</w:t>
            </w:r>
          </w:p>
        </w:tc>
        <w:tc>
          <w:tcPr>
            <w:tcW w:w="3969" w:type="dxa"/>
            <w:vAlign w:val="center"/>
          </w:tcPr>
          <w:p w:rsidR="00FD2C01" w:rsidRPr="00F76913" w:rsidRDefault="00FD2C01" w:rsidP="00FD2C01">
            <w:pPr>
              <w:spacing w:after="0"/>
              <w:ind w:left="72" w:right="72"/>
              <w:jc w:val="both"/>
              <w:rPr>
                <w:rFonts w:ascii="Candara" w:hAnsi="Candara"/>
              </w:rPr>
            </w:pPr>
            <w:r w:rsidRPr="00F76913">
              <w:rPr>
                <w:rFonts w:ascii="Candara" w:hAnsi="Candara"/>
              </w:rPr>
              <w:t>Birimde Kontrol Faaliyetleri bileşeninin yüksek düzeyde olduğu görülmektedir. Birim tarafından Kontrol Faaliyetleri bileşeni standartlarının uygulanmasının yerleştiği anlaşılmaktadır.</w:t>
            </w:r>
          </w:p>
        </w:tc>
      </w:tr>
      <w:tr w:rsidR="00FD2C01" w:rsidRPr="00656AED" w:rsidTr="006155A3">
        <w:trPr>
          <w:trHeight w:val="902"/>
        </w:trPr>
        <w:tc>
          <w:tcPr>
            <w:tcW w:w="2684" w:type="dxa"/>
            <w:vAlign w:val="center"/>
          </w:tcPr>
          <w:p w:rsidR="00FD2C01" w:rsidRDefault="00FD2C01" w:rsidP="00FD2C01">
            <w:pPr>
              <w:spacing w:after="0"/>
              <w:rPr>
                <w:rFonts w:ascii="Candara" w:hAnsi="Candara"/>
                <w:b/>
                <w:bCs/>
              </w:rPr>
            </w:pPr>
            <w:r>
              <w:rPr>
                <w:rFonts w:asciiTheme="minorHAnsi" w:eastAsia="Times New Roman" w:hAnsiTheme="minorHAnsi"/>
                <w:b/>
              </w:rPr>
              <w:t xml:space="preserve">Türkçe Öğretimi </w:t>
            </w:r>
            <w:r w:rsidRPr="00D55B77">
              <w:rPr>
                <w:rFonts w:asciiTheme="minorHAnsi" w:eastAsia="Times New Roman" w:hAnsiTheme="minorHAnsi"/>
                <w:b/>
              </w:rPr>
              <w:t>Uygulama ve Araştırma Merkezi</w:t>
            </w:r>
          </w:p>
        </w:tc>
        <w:tc>
          <w:tcPr>
            <w:tcW w:w="1551" w:type="dxa"/>
            <w:vAlign w:val="center"/>
          </w:tcPr>
          <w:p w:rsidR="00FD2C01" w:rsidRPr="00781D58" w:rsidRDefault="00FD2C01" w:rsidP="00FD2C01">
            <w:pPr>
              <w:spacing w:after="0"/>
              <w:ind w:right="271"/>
              <w:jc w:val="center"/>
              <w:rPr>
                <w:rFonts w:ascii="Candara" w:hAnsi="Candara"/>
              </w:rPr>
            </w:pPr>
            <w:r>
              <w:rPr>
                <w:rFonts w:ascii="Candara" w:hAnsi="Candara"/>
              </w:rPr>
              <w:t>8</w:t>
            </w:r>
          </w:p>
        </w:tc>
        <w:tc>
          <w:tcPr>
            <w:tcW w:w="1572" w:type="dxa"/>
            <w:vAlign w:val="center"/>
          </w:tcPr>
          <w:p w:rsidR="00FD2C01" w:rsidRPr="00F76913" w:rsidRDefault="00FD2C01" w:rsidP="00FD2C01">
            <w:pPr>
              <w:spacing w:after="0"/>
              <w:ind w:right="271"/>
              <w:jc w:val="center"/>
              <w:rPr>
                <w:rFonts w:ascii="Candara" w:hAnsi="Candara"/>
              </w:rPr>
            </w:pPr>
            <w:r>
              <w:rPr>
                <w:rFonts w:ascii="Candara" w:hAnsi="Candara"/>
              </w:rPr>
              <w:t>% 3</w:t>
            </w:r>
            <w:r w:rsidRPr="00F76913">
              <w:rPr>
                <w:rFonts w:ascii="Candara" w:hAnsi="Candara"/>
              </w:rPr>
              <w:t>3,33</w:t>
            </w:r>
          </w:p>
        </w:tc>
        <w:tc>
          <w:tcPr>
            <w:tcW w:w="3969" w:type="dxa"/>
            <w:vAlign w:val="center"/>
          </w:tcPr>
          <w:p w:rsidR="00FD2C01" w:rsidRPr="00A54FC1" w:rsidRDefault="00FD2C01" w:rsidP="00FD2C01">
            <w:pPr>
              <w:spacing w:after="0"/>
              <w:ind w:left="72" w:right="72"/>
              <w:jc w:val="both"/>
              <w:rPr>
                <w:rFonts w:ascii="Candara" w:eastAsiaTheme="minorHAnsi" w:hAnsi="Candara"/>
                <w:sz w:val="22"/>
                <w:szCs w:val="22"/>
              </w:rPr>
            </w:pPr>
            <w:r w:rsidRPr="00A54FC1">
              <w:rPr>
                <w:rFonts w:ascii="Candara" w:hAnsi="Candara"/>
              </w:rPr>
              <w:t xml:space="preserve">Birimde kontrol faaliyetleri bileşeninin gelişimi düşük düzeyde olduğu tespit edilmiştir. </w:t>
            </w:r>
            <w:r w:rsidRPr="00A54FC1">
              <w:rPr>
                <w:rFonts w:ascii="Candara" w:hAnsi="Candara"/>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902"/>
        </w:trPr>
        <w:tc>
          <w:tcPr>
            <w:tcW w:w="2684" w:type="dxa"/>
            <w:vAlign w:val="center"/>
          </w:tcPr>
          <w:p w:rsidR="00FD2C01" w:rsidRPr="00A034D0" w:rsidRDefault="00FD2C01" w:rsidP="00FD2C01">
            <w:pPr>
              <w:spacing w:after="0"/>
              <w:rPr>
                <w:rFonts w:asciiTheme="minorHAnsi" w:eastAsia="Times New Roman" w:hAnsiTheme="minorHAnsi"/>
                <w:b/>
              </w:rPr>
            </w:pPr>
            <w:r w:rsidRPr="00A034D0">
              <w:rPr>
                <w:rFonts w:asciiTheme="minorHAnsi" w:eastAsia="Times New Roman" w:hAnsiTheme="minorHAnsi" w:cs="TimesNewRomanPSMT"/>
                <w:b/>
              </w:rPr>
              <w:t>Uluslararası Kalkınma Çalışmaları</w:t>
            </w:r>
            <w:r w:rsidRPr="00A034D0">
              <w:rPr>
                <w:rFonts w:asciiTheme="minorHAnsi" w:eastAsia="Times New Roman" w:hAnsiTheme="minorHAnsi"/>
                <w:b/>
              </w:rPr>
              <w:t xml:space="preserve"> Uygulama ve Araştırma Merkezi</w:t>
            </w:r>
          </w:p>
        </w:tc>
        <w:tc>
          <w:tcPr>
            <w:tcW w:w="1551" w:type="dxa"/>
            <w:vAlign w:val="center"/>
          </w:tcPr>
          <w:p w:rsidR="00FD2C01" w:rsidRPr="005A1D0A" w:rsidRDefault="00FD2C01" w:rsidP="00FD2C01">
            <w:pPr>
              <w:spacing w:after="0"/>
              <w:ind w:right="271"/>
              <w:jc w:val="center"/>
              <w:rPr>
                <w:rFonts w:ascii="Candara" w:hAnsi="Candara"/>
              </w:rPr>
            </w:pPr>
            <w:r w:rsidRPr="005A1D0A">
              <w:rPr>
                <w:rFonts w:ascii="Candara" w:hAnsi="Candara"/>
              </w:rPr>
              <w:t>21</w:t>
            </w:r>
          </w:p>
        </w:tc>
        <w:tc>
          <w:tcPr>
            <w:tcW w:w="1572" w:type="dxa"/>
            <w:vAlign w:val="center"/>
          </w:tcPr>
          <w:p w:rsidR="00FD2C01" w:rsidRPr="005A1D0A" w:rsidRDefault="00FD2C01" w:rsidP="00FD2C01">
            <w:pPr>
              <w:spacing w:after="0"/>
              <w:ind w:right="271"/>
              <w:jc w:val="center"/>
              <w:rPr>
                <w:rFonts w:ascii="Candara" w:hAnsi="Candara"/>
              </w:rPr>
            </w:pPr>
            <w:r w:rsidRPr="005A1D0A">
              <w:rPr>
                <w:rFonts w:ascii="Candara" w:hAnsi="Candara"/>
              </w:rPr>
              <w:t>% 87,5</w:t>
            </w:r>
          </w:p>
        </w:tc>
        <w:tc>
          <w:tcPr>
            <w:tcW w:w="3969" w:type="dxa"/>
            <w:vAlign w:val="center"/>
          </w:tcPr>
          <w:p w:rsidR="00FD2C01" w:rsidRPr="005A1D0A" w:rsidRDefault="00FD2C01" w:rsidP="00FD2C01">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r w:rsidR="00F35635" w:rsidRPr="00656AED" w:rsidTr="006155A3">
        <w:trPr>
          <w:trHeight w:val="902"/>
        </w:trPr>
        <w:tc>
          <w:tcPr>
            <w:tcW w:w="2684" w:type="dxa"/>
            <w:vAlign w:val="center"/>
          </w:tcPr>
          <w:p w:rsidR="00F35635" w:rsidRPr="00F35635" w:rsidRDefault="00F35635" w:rsidP="00F35635">
            <w:pPr>
              <w:spacing w:after="0"/>
              <w:rPr>
                <w:rFonts w:asciiTheme="majorHAnsi" w:eastAsia="Times New Roman" w:hAnsiTheme="majorHAnsi" w:cs="TimesNewRomanPSMT"/>
                <w:b/>
              </w:rPr>
            </w:pPr>
            <w:r w:rsidRPr="00F35635">
              <w:rPr>
                <w:rFonts w:asciiTheme="majorHAnsi" w:eastAsia="Times New Roman" w:hAnsiTheme="majorHAnsi"/>
                <w:b/>
              </w:rPr>
              <w:t xml:space="preserve">Ahmet Özsoy Demokrasi </w:t>
            </w:r>
            <w:r w:rsidRPr="00F35635">
              <w:rPr>
                <w:rFonts w:asciiTheme="majorHAnsi" w:eastAsia="Times New Roman" w:hAnsiTheme="majorHAnsi" w:cs="TimesNewRomanPSMT"/>
                <w:b/>
              </w:rPr>
              <w:t xml:space="preserve">Araştırmaları </w:t>
            </w:r>
            <w:r w:rsidRPr="00F35635">
              <w:rPr>
                <w:rFonts w:asciiTheme="majorHAnsi" w:eastAsia="Times New Roman" w:hAnsiTheme="majorHAnsi"/>
                <w:b/>
              </w:rPr>
              <w:t xml:space="preserve">Uygulama ve </w:t>
            </w:r>
            <w:r w:rsidRPr="00F35635">
              <w:rPr>
                <w:rFonts w:asciiTheme="majorHAnsi" w:eastAsia="Times New Roman" w:hAnsiTheme="majorHAnsi" w:cs="TimesNewRomanPSMT"/>
                <w:b/>
              </w:rPr>
              <w:t xml:space="preserve">Araştırma </w:t>
            </w:r>
            <w:r w:rsidRPr="00F35635">
              <w:rPr>
                <w:rFonts w:asciiTheme="majorHAnsi" w:eastAsia="Times New Roman" w:hAnsiTheme="majorHAnsi"/>
                <w:b/>
              </w:rPr>
              <w:t>Merkezi</w:t>
            </w:r>
          </w:p>
        </w:tc>
        <w:tc>
          <w:tcPr>
            <w:tcW w:w="1551" w:type="dxa"/>
            <w:vAlign w:val="center"/>
          </w:tcPr>
          <w:p w:rsidR="00F35635" w:rsidRPr="005A1D0A" w:rsidRDefault="00F35635" w:rsidP="00F35635">
            <w:pPr>
              <w:spacing w:after="0"/>
              <w:ind w:right="271"/>
              <w:jc w:val="center"/>
              <w:rPr>
                <w:rFonts w:ascii="Candara" w:hAnsi="Candara"/>
              </w:rPr>
            </w:pPr>
            <w:r w:rsidRPr="005A1D0A">
              <w:rPr>
                <w:rFonts w:ascii="Candara" w:hAnsi="Candara"/>
              </w:rPr>
              <w:t>21</w:t>
            </w:r>
          </w:p>
        </w:tc>
        <w:tc>
          <w:tcPr>
            <w:tcW w:w="1572" w:type="dxa"/>
            <w:vAlign w:val="center"/>
          </w:tcPr>
          <w:p w:rsidR="00F35635" w:rsidRPr="005A1D0A" w:rsidRDefault="00F35635" w:rsidP="00F35635">
            <w:pPr>
              <w:spacing w:after="0"/>
              <w:ind w:right="271"/>
              <w:jc w:val="center"/>
              <w:rPr>
                <w:rFonts w:ascii="Candara" w:hAnsi="Candara"/>
              </w:rPr>
            </w:pPr>
            <w:r w:rsidRPr="005A1D0A">
              <w:rPr>
                <w:rFonts w:ascii="Candara" w:hAnsi="Candara"/>
              </w:rPr>
              <w:t>% 87,5</w:t>
            </w:r>
          </w:p>
        </w:tc>
        <w:tc>
          <w:tcPr>
            <w:tcW w:w="3969" w:type="dxa"/>
            <w:vAlign w:val="center"/>
          </w:tcPr>
          <w:p w:rsidR="00F35635" w:rsidRPr="005A1D0A" w:rsidRDefault="00F35635" w:rsidP="00F35635">
            <w:pPr>
              <w:spacing w:after="0"/>
              <w:ind w:left="72" w:right="72"/>
              <w:jc w:val="both"/>
              <w:rPr>
                <w:rFonts w:ascii="Candara" w:hAnsi="Candara"/>
              </w:rPr>
            </w:pPr>
            <w:r w:rsidRPr="005A1D0A">
              <w:rPr>
                <w:rFonts w:ascii="Candara" w:hAnsi="Candara"/>
              </w:rPr>
              <w:t xml:space="preserve">Birimde Kontrol Faaliyetleri bileşeninin yüksek düzeyde olduğu görülmektedir. Birim tarafından Kontrol Faaliyetleri bileşeni </w:t>
            </w:r>
            <w:r w:rsidRPr="005A1D0A">
              <w:rPr>
                <w:rFonts w:ascii="Candara" w:hAnsi="Candara"/>
              </w:rPr>
              <w:lastRenderedPageBreak/>
              <w:t>standartlarının uygulanmasının yerleştiği anlaşılmaktadır.</w:t>
            </w:r>
          </w:p>
        </w:tc>
      </w:tr>
      <w:tr w:rsidR="00A81CBA" w:rsidRPr="00656AED" w:rsidTr="006155A3">
        <w:trPr>
          <w:trHeight w:val="902"/>
        </w:trPr>
        <w:tc>
          <w:tcPr>
            <w:tcW w:w="2684" w:type="dxa"/>
            <w:vAlign w:val="center"/>
          </w:tcPr>
          <w:p w:rsidR="00A81CBA" w:rsidRPr="00F35635" w:rsidRDefault="00A81CBA" w:rsidP="00A81CBA">
            <w:pPr>
              <w:spacing w:after="0"/>
              <w:rPr>
                <w:rFonts w:asciiTheme="majorHAnsi" w:eastAsia="Times New Roman" w:hAnsiTheme="majorHAnsi"/>
                <w:b/>
              </w:rPr>
            </w:pPr>
            <w:r w:rsidRPr="00A81CBA">
              <w:rPr>
                <w:rFonts w:asciiTheme="majorHAnsi" w:eastAsia="Times New Roman" w:hAnsiTheme="majorHAnsi"/>
                <w:b/>
              </w:rPr>
              <w:lastRenderedPageBreak/>
              <w:t xml:space="preserve">Küresel Göç 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1551" w:type="dxa"/>
            <w:vAlign w:val="center"/>
          </w:tcPr>
          <w:p w:rsidR="00A81CBA" w:rsidRPr="005A1D0A" w:rsidRDefault="00A81CBA" w:rsidP="00A81CBA">
            <w:pPr>
              <w:spacing w:after="0"/>
              <w:ind w:right="271"/>
              <w:jc w:val="center"/>
              <w:rPr>
                <w:rFonts w:ascii="Candara" w:hAnsi="Candara"/>
              </w:rPr>
            </w:pPr>
            <w:r w:rsidRPr="005A1D0A">
              <w:rPr>
                <w:rFonts w:ascii="Candara" w:hAnsi="Candara"/>
              </w:rPr>
              <w:t>21</w:t>
            </w:r>
          </w:p>
        </w:tc>
        <w:tc>
          <w:tcPr>
            <w:tcW w:w="1572" w:type="dxa"/>
            <w:vAlign w:val="center"/>
          </w:tcPr>
          <w:p w:rsidR="00A81CBA" w:rsidRPr="005A1D0A" w:rsidRDefault="00A81CBA" w:rsidP="00A81CBA">
            <w:pPr>
              <w:spacing w:after="0"/>
              <w:ind w:right="271"/>
              <w:jc w:val="center"/>
              <w:rPr>
                <w:rFonts w:ascii="Candara" w:hAnsi="Candara"/>
              </w:rPr>
            </w:pPr>
            <w:r w:rsidRPr="005A1D0A">
              <w:rPr>
                <w:rFonts w:ascii="Candara" w:hAnsi="Candara"/>
              </w:rPr>
              <w:t>% 87,5</w:t>
            </w:r>
          </w:p>
        </w:tc>
        <w:tc>
          <w:tcPr>
            <w:tcW w:w="3969" w:type="dxa"/>
            <w:vAlign w:val="center"/>
          </w:tcPr>
          <w:p w:rsidR="00A81CBA" w:rsidRPr="005A1D0A" w:rsidRDefault="00A81CBA" w:rsidP="00A81CBA">
            <w:pPr>
              <w:spacing w:after="0"/>
              <w:ind w:left="72" w:right="72"/>
              <w:jc w:val="both"/>
              <w:rPr>
                <w:rFonts w:ascii="Candara" w:hAnsi="Candara"/>
              </w:rPr>
            </w:pPr>
            <w:r w:rsidRPr="005A1D0A">
              <w:rPr>
                <w:rFonts w:ascii="Candara" w:hAnsi="Candara"/>
              </w:rPr>
              <w:t>Birimde Kontrol Faaliyetleri bileşeninin yüksek düzeyde olduğu görülmektedir. Birim tarafından Kontrol Faaliyetleri bileşeni standartlarının uygulanmasının yerleştiği anlaşılmaktadır.</w:t>
            </w:r>
          </w:p>
        </w:tc>
      </w:tr>
    </w:tbl>
    <w:p w:rsidR="00EA5DA1" w:rsidRDefault="00EA5DA1" w:rsidP="00EA5DA1">
      <w:pPr>
        <w:pStyle w:val="T1"/>
        <w:numPr>
          <w:ilvl w:val="0"/>
          <w:numId w:val="0"/>
        </w:numPr>
        <w:ind w:left="1713"/>
        <w:rPr>
          <w:highlight w:val="yellow"/>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Default="006603D8" w:rsidP="006603D8">
      <w:pPr>
        <w:rPr>
          <w:highlight w:val="yellow"/>
          <w:lang w:eastAsia="ko-KR"/>
        </w:rPr>
      </w:pPr>
    </w:p>
    <w:p w:rsidR="006603D8" w:rsidRPr="006603D8" w:rsidRDefault="006603D8" w:rsidP="006603D8">
      <w:pPr>
        <w:rPr>
          <w:highlight w:val="yellow"/>
          <w:lang w:eastAsia="ko-KR"/>
        </w:rPr>
      </w:pPr>
    </w:p>
    <w:p w:rsidR="00EA5DA1" w:rsidRPr="009C5584" w:rsidRDefault="00EA5DA1" w:rsidP="00EA5DA1"/>
    <w:p w:rsidR="00EA5DA1" w:rsidRPr="009C5584" w:rsidRDefault="00EA5DA1" w:rsidP="00EA5DA1">
      <w:pPr>
        <w:pStyle w:val="T1"/>
        <w:numPr>
          <w:ilvl w:val="0"/>
          <w:numId w:val="15"/>
        </w:numPr>
      </w:pPr>
      <w:r w:rsidRPr="009C5584">
        <w:lastRenderedPageBreak/>
        <w:t>BİLGİ VE İLETİŞİM</w:t>
      </w:r>
    </w:p>
    <w:p w:rsidR="00EA5DA1" w:rsidRPr="009C5584" w:rsidRDefault="00EA5DA1" w:rsidP="00EA5DA1">
      <w:pPr>
        <w:ind w:left="709" w:right="271" w:hanging="1"/>
        <w:jc w:val="both"/>
        <w:rPr>
          <w:rFonts w:ascii="Candara" w:hAnsi="Candara"/>
        </w:rPr>
      </w:pPr>
      <w:r w:rsidRPr="009C5584">
        <w:rPr>
          <w:rFonts w:ascii="Candara" w:hAnsi="Candara"/>
        </w:rPr>
        <w:t xml:space="preserve">Üniversite genelinde bilgi akışını düzenleyerek kurumsal amaç ve hedeflere ulaşma yolunda bir araç olarak görülen iç kontrol sisteminin işlerliği ve uygulanma kabiliyetinin artmasında önemli bir role sahiptir. İç kontrolün genel hedeflerinin gerçekleştirilmesi bakımından yaşamsal önem taşımaktadır. Güvenilir ve uygun bilginin ön şartı işlerin ve işlemlerin anında kaydedilmesi ve düzgün biçimde sınıflandırılmasıdır. Bilgiler, personelin iç kontrol ve diğer sorumluluklarını yerine getirmelerini sağlayacak formatta ve takvime göre belirlenip elde edilmeli ve onlara duyurulmalıdır. Bu nedenle, iç kontrol sistemi ve bütün işlemler ve önemli işler eksiksiz olarak </w:t>
      </w:r>
      <w:proofErr w:type="spellStart"/>
      <w:r w:rsidRPr="009C5584">
        <w:rPr>
          <w:rFonts w:ascii="Candara" w:hAnsi="Candara"/>
        </w:rPr>
        <w:t>dokümante</w:t>
      </w:r>
      <w:proofErr w:type="spellEnd"/>
      <w:r w:rsidRPr="009C5584">
        <w:rPr>
          <w:rFonts w:ascii="Candara" w:hAnsi="Candara"/>
        </w:rPr>
        <w:t xml:space="preserve"> edilmelidir. Yönetimin uygun kararları alma gücü, bilginin uygun, vaktinde, güncel, doğru ve erişilebilir olmasından, bir başka deyişle bilginin kalitesinden etkilenmektedir. </w:t>
      </w:r>
    </w:p>
    <w:tbl>
      <w:tblPr>
        <w:tblW w:w="977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2"/>
        <w:gridCol w:w="1170"/>
        <w:gridCol w:w="1824"/>
        <w:gridCol w:w="4180"/>
      </w:tblGrid>
      <w:tr w:rsidR="00EA5DA1" w:rsidRPr="00656AED" w:rsidTr="006155A3">
        <w:tc>
          <w:tcPr>
            <w:tcW w:w="2602" w:type="dxa"/>
            <w:vAlign w:val="center"/>
          </w:tcPr>
          <w:p w:rsidR="00EA5DA1" w:rsidRPr="009C5584" w:rsidRDefault="00EA5DA1" w:rsidP="006155A3">
            <w:pPr>
              <w:pStyle w:val="Balk2"/>
              <w:numPr>
                <w:ilvl w:val="0"/>
                <w:numId w:val="0"/>
              </w:numPr>
              <w:ind w:right="271"/>
              <w:rPr>
                <w:rFonts w:ascii="Candara" w:hAnsi="Candara"/>
                <w:sz w:val="24"/>
                <w:szCs w:val="28"/>
              </w:rPr>
            </w:pPr>
            <w:bookmarkStart w:id="32" w:name="_Toc503967145"/>
            <w:bookmarkStart w:id="33" w:name="_Toc504035382"/>
            <w:r w:rsidRPr="009C5584">
              <w:rPr>
                <w:rFonts w:ascii="Candara" w:hAnsi="Candara"/>
                <w:sz w:val="24"/>
                <w:szCs w:val="28"/>
              </w:rPr>
              <w:t>Birimler</w:t>
            </w:r>
            <w:bookmarkEnd w:id="32"/>
            <w:bookmarkEnd w:id="33"/>
          </w:p>
        </w:tc>
        <w:tc>
          <w:tcPr>
            <w:tcW w:w="1170" w:type="dxa"/>
            <w:vAlign w:val="center"/>
          </w:tcPr>
          <w:p w:rsidR="00EA5DA1" w:rsidRPr="009C5584" w:rsidRDefault="00EA5DA1" w:rsidP="006155A3">
            <w:pPr>
              <w:pStyle w:val="Balk2"/>
              <w:numPr>
                <w:ilvl w:val="0"/>
                <w:numId w:val="0"/>
              </w:numPr>
              <w:ind w:right="271"/>
              <w:jc w:val="center"/>
              <w:rPr>
                <w:rFonts w:ascii="Candara" w:hAnsi="Candara"/>
                <w:sz w:val="24"/>
                <w:szCs w:val="28"/>
              </w:rPr>
            </w:pPr>
            <w:bookmarkStart w:id="34" w:name="_Toc503967146"/>
            <w:bookmarkStart w:id="35" w:name="_Toc504035383"/>
            <w:r w:rsidRPr="009C5584">
              <w:rPr>
                <w:rFonts w:ascii="Candara" w:hAnsi="Candara"/>
                <w:sz w:val="24"/>
              </w:rPr>
              <w:t>Bilgi ve İletişim Puanı</w:t>
            </w:r>
            <w:bookmarkEnd w:id="34"/>
            <w:bookmarkEnd w:id="35"/>
          </w:p>
        </w:tc>
        <w:tc>
          <w:tcPr>
            <w:tcW w:w="1824" w:type="dxa"/>
            <w:vAlign w:val="center"/>
          </w:tcPr>
          <w:p w:rsidR="00EA5DA1" w:rsidRPr="009C5584" w:rsidRDefault="00EA5DA1" w:rsidP="006155A3">
            <w:pPr>
              <w:pStyle w:val="Balk2"/>
              <w:numPr>
                <w:ilvl w:val="0"/>
                <w:numId w:val="0"/>
              </w:numPr>
              <w:ind w:right="271"/>
              <w:jc w:val="center"/>
              <w:rPr>
                <w:rFonts w:ascii="Candara" w:hAnsi="Candara"/>
                <w:b w:val="0"/>
                <w:sz w:val="24"/>
                <w:szCs w:val="28"/>
              </w:rPr>
            </w:pPr>
            <w:bookmarkStart w:id="36" w:name="_Toc503967147"/>
            <w:bookmarkStart w:id="37" w:name="_Toc504035384"/>
            <w:r w:rsidRPr="009C5584">
              <w:rPr>
                <w:rFonts w:ascii="Candara" w:hAnsi="Candara"/>
                <w:sz w:val="24"/>
              </w:rPr>
              <w:t>Bilgi ve İletişim Puan Ortalaması(%)</w:t>
            </w:r>
            <w:bookmarkEnd w:id="36"/>
            <w:bookmarkEnd w:id="37"/>
          </w:p>
        </w:tc>
        <w:tc>
          <w:tcPr>
            <w:tcW w:w="4180" w:type="dxa"/>
            <w:vAlign w:val="center"/>
          </w:tcPr>
          <w:p w:rsidR="00EA5DA1" w:rsidRPr="009C5584" w:rsidRDefault="00EA5DA1" w:rsidP="006155A3">
            <w:pPr>
              <w:pStyle w:val="Balk2"/>
              <w:numPr>
                <w:ilvl w:val="0"/>
                <w:numId w:val="0"/>
              </w:numPr>
              <w:ind w:right="271"/>
              <w:jc w:val="center"/>
              <w:rPr>
                <w:rFonts w:ascii="Candara" w:hAnsi="Candara"/>
                <w:b w:val="0"/>
                <w:sz w:val="24"/>
                <w:szCs w:val="28"/>
              </w:rPr>
            </w:pPr>
            <w:bookmarkStart w:id="38" w:name="_Toc503967148"/>
            <w:bookmarkStart w:id="39" w:name="_Toc504035385"/>
            <w:r w:rsidRPr="009C5584">
              <w:rPr>
                <w:rFonts w:ascii="Candara" w:hAnsi="Candara"/>
                <w:sz w:val="24"/>
              </w:rPr>
              <w:t>Açıklama</w:t>
            </w:r>
            <w:bookmarkEnd w:id="38"/>
            <w:bookmarkEnd w:id="39"/>
          </w:p>
        </w:tc>
      </w:tr>
      <w:tr w:rsidR="00EA5DA1" w:rsidRPr="00656AED" w:rsidTr="006155A3">
        <w:tc>
          <w:tcPr>
            <w:tcW w:w="2602" w:type="dxa"/>
            <w:vAlign w:val="center"/>
          </w:tcPr>
          <w:p w:rsidR="00EA5DA1" w:rsidRPr="00B42BC3" w:rsidRDefault="00EA5DA1" w:rsidP="006155A3">
            <w:pPr>
              <w:spacing w:before="240" w:after="0"/>
              <w:ind w:right="271"/>
              <w:rPr>
                <w:rFonts w:ascii="Candara" w:eastAsia="Times New Roman" w:hAnsi="Candara"/>
                <w:b/>
                <w:bCs/>
              </w:rPr>
            </w:pPr>
            <w:r w:rsidRPr="00B42BC3">
              <w:rPr>
                <w:rFonts w:ascii="Candara" w:hAnsi="Candara"/>
                <w:b/>
                <w:bCs/>
              </w:rPr>
              <w:t xml:space="preserve">Siyasal Bilgiler Fakültesi </w:t>
            </w:r>
          </w:p>
        </w:tc>
        <w:tc>
          <w:tcPr>
            <w:tcW w:w="1170" w:type="dxa"/>
            <w:vAlign w:val="center"/>
          </w:tcPr>
          <w:p w:rsidR="00EA5DA1" w:rsidRPr="00B42BC3" w:rsidRDefault="00EA5DA1" w:rsidP="006155A3">
            <w:pPr>
              <w:spacing w:after="0"/>
              <w:ind w:right="271"/>
              <w:jc w:val="center"/>
              <w:rPr>
                <w:rFonts w:ascii="Candara" w:hAnsi="Candara"/>
                <w:lang w:eastAsia="ko-KR"/>
              </w:rPr>
            </w:pPr>
            <w:r w:rsidRPr="00B42BC3">
              <w:rPr>
                <w:rFonts w:ascii="Candara" w:hAnsi="Candara"/>
                <w:lang w:eastAsia="ko-KR"/>
              </w:rPr>
              <w:t>21</w:t>
            </w:r>
          </w:p>
        </w:tc>
        <w:tc>
          <w:tcPr>
            <w:tcW w:w="1824" w:type="dxa"/>
            <w:vAlign w:val="center"/>
          </w:tcPr>
          <w:p w:rsidR="00EA5DA1" w:rsidRPr="00B42BC3" w:rsidRDefault="00EA5DA1" w:rsidP="006155A3">
            <w:pPr>
              <w:spacing w:after="0"/>
              <w:ind w:right="271"/>
              <w:jc w:val="center"/>
              <w:rPr>
                <w:rFonts w:ascii="Candara" w:hAnsi="Candara"/>
                <w:lang w:eastAsia="ko-KR"/>
              </w:rPr>
            </w:pPr>
            <w:r w:rsidRPr="00B42BC3">
              <w:rPr>
                <w:rFonts w:ascii="Candara" w:hAnsi="Candara"/>
                <w:lang w:eastAsia="ko-KR"/>
              </w:rPr>
              <w:t>%95,5</w:t>
            </w:r>
          </w:p>
        </w:tc>
        <w:tc>
          <w:tcPr>
            <w:tcW w:w="4180" w:type="dxa"/>
            <w:vAlign w:val="center"/>
          </w:tcPr>
          <w:p w:rsidR="00EA5DA1" w:rsidRPr="00B42BC3" w:rsidRDefault="00EA5DA1" w:rsidP="006155A3">
            <w:pPr>
              <w:spacing w:after="0"/>
              <w:ind w:right="72"/>
              <w:jc w:val="both"/>
              <w:rPr>
                <w:rFonts w:ascii="Candara" w:hAnsi="Candara"/>
                <w:b/>
              </w:rPr>
            </w:pPr>
            <w:r w:rsidRPr="00B42BC3">
              <w:rPr>
                <w:rFonts w:ascii="Candara" w:hAnsi="Candara" w:cs="TT1DF2o00"/>
              </w:rPr>
              <w:t xml:space="preserve">Birimde </w:t>
            </w:r>
            <w:r w:rsidRPr="00B42BC3">
              <w:rPr>
                <w:rFonts w:ascii="Candara" w:hAnsi="Candara"/>
              </w:rPr>
              <w:t>Bilgi ve İletişim</w:t>
            </w:r>
            <w:r w:rsidRPr="00B42BC3">
              <w:rPr>
                <w:b/>
              </w:rPr>
              <w:t xml:space="preserve"> </w:t>
            </w:r>
            <w:r w:rsidRPr="00B42BC3">
              <w:rPr>
                <w:rFonts w:ascii="Candara" w:hAnsi="Candara" w:cs="TT1DF2o00"/>
              </w:rPr>
              <w:t xml:space="preserve">bileşeninin gelişimi </w:t>
            </w:r>
            <w:r w:rsidRPr="00B42BC3">
              <w:rPr>
                <w:rFonts w:ascii="Candara" w:hAnsi="Candara"/>
              </w:rPr>
              <w:t>çok iyi seviyede olduğu görülmektedir. Birim tarafından Bilgi ve İletişim bileşeni standartlarının uygulanmasının yerleştiği anlaşılmaktadır.</w:t>
            </w:r>
          </w:p>
        </w:tc>
      </w:tr>
      <w:tr w:rsidR="00EA5DA1" w:rsidRPr="00656AED" w:rsidTr="006155A3">
        <w:tc>
          <w:tcPr>
            <w:tcW w:w="2602" w:type="dxa"/>
            <w:vAlign w:val="center"/>
          </w:tcPr>
          <w:p w:rsidR="00EA5DA1" w:rsidRPr="00B70D72" w:rsidRDefault="00EA5DA1" w:rsidP="006155A3">
            <w:pPr>
              <w:spacing w:before="240" w:after="0"/>
              <w:ind w:right="271"/>
              <w:rPr>
                <w:rFonts w:ascii="Candara" w:hAnsi="Candara"/>
                <w:b/>
                <w:bCs/>
              </w:rPr>
            </w:pPr>
            <w:r w:rsidRPr="00B70D72">
              <w:rPr>
                <w:rFonts w:ascii="Candara" w:hAnsi="Candara"/>
                <w:b/>
                <w:bCs/>
              </w:rPr>
              <w:t>Sosyal ve Beşeri Bilimler Fakültesi</w:t>
            </w:r>
          </w:p>
        </w:tc>
        <w:tc>
          <w:tcPr>
            <w:tcW w:w="1170" w:type="dxa"/>
            <w:vAlign w:val="center"/>
          </w:tcPr>
          <w:p w:rsidR="00EA5DA1" w:rsidRPr="00B70D72" w:rsidRDefault="00EA5DA1" w:rsidP="006155A3">
            <w:pPr>
              <w:spacing w:before="240" w:line="240" w:lineRule="auto"/>
              <w:ind w:right="271"/>
              <w:jc w:val="center"/>
              <w:rPr>
                <w:rFonts w:ascii="Candara" w:hAnsi="Candara"/>
                <w:lang w:eastAsia="ko-KR"/>
              </w:rPr>
            </w:pPr>
            <w:r w:rsidRPr="00B70D72">
              <w:rPr>
                <w:rFonts w:ascii="Candara" w:hAnsi="Candara"/>
                <w:lang w:eastAsia="ko-KR"/>
              </w:rPr>
              <w:t>18</w:t>
            </w:r>
          </w:p>
        </w:tc>
        <w:tc>
          <w:tcPr>
            <w:tcW w:w="1824" w:type="dxa"/>
            <w:vAlign w:val="center"/>
          </w:tcPr>
          <w:p w:rsidR="00EA5DA1" w:rsidRPr="00B70D72" w:rsidRDefault="00EA5DA1" w:rsidP="006155A3">
            <w:pPr>
              <w:spacing w:before="240" w:line="240" w:lineRule="auto"/>
              <w:ind w:right="271"/>
              <w:jc w:val="center"/>
              <w:rPr>
                <w:rFonts w:ascii="Candara" w:hAnsi="Candara"/>
                <w:lang w:eastAsia="ko-KR"/>
              </w:rPr>
            </w:pPr>
            <w:r w:rsidRPr="00B70D72">
              <w:rPr>
                <w:rFonts w:ascii="Candara" w:hAnsi="Candara"/>
                <w:lang w:eastAsia="ko-KR"/>
              </w:rPr>
              <w:t>% 87,5</w:t>
            </w:r>
          </w:p>
        </w:tc>
        <w:tc>
          <w:tcPr>
            <w:tcW w:w="4180" w:type="dxa"/>
            <w:vAlign w:val="center"/>
          </w:tcPr>
          <w:p w:rsidR="00EA5DA1" w:rsidRPr="00B70D72" w:rsidRDefault="00EA5DA1" w:rsidP="006155A3">
            <w:pPr>
              <w:spacing w:after="0"/>
              <w:ind w:right="72"/>
              <w:jc w:val="both"/>
              <w:rPr>
                <w:rFonts w:ascii="Candara" w:hAnsi="Candara"/>
                <w:szCs w:val="18"/>
              </w:rPr>
            </w:pPr>
            <w:r w:rsidRPr="00B70D72">
              <w:rPr>
                <w:rFonts w:ascii="Candara" w:hAnsi="Candara"/>
              </w:rPr>
              <w:t>Birimde Bilgi ve İletişim bileşeninin yüksek düzeyde olduğu görülmektedir. Birim tarafından Bilgi ve İletişim bileşeni standartlarının uygulanmasının yerleştiği anlaşılmaktadır.</w:t>
            </w:r>
          </w:p>
        </w:tc>
      </w:tr>
      <w:tr w:rsidR="00B70D72" w:rsidRPr="00656AED" w:rsidTr="006155A3">
        <w:tc>
          <w:tcPr>
            <w:tcW w:w="2602" w:type="dxa"/>
            <w:vAlign w:val="center"/>
          </w:tcPr>
          <w:p w:rsidR="00B70D72" w:rsidRPr="00B70D72" w:rsidRDefault="00B70D72" w:rsidP="00B70D72">
            <w:pPr>
              <w:spacing w:after="0"/>
              <w:ind w:right="271"/>
              <w:rPr>
                <w:rFonts w:ascii="Candara" w:hAnsi="Candara"/>
                <w:b/>
                <w:bCs/>
              </w:rPr>
            </w:pPr>
            <w:r w:rsidRPr="00B70D72">
              <w:rPr>
                <w:rFonts w:ascii="Candara" w:hAnsi="Candara"/>
                <w:b/>
                <w:bCs/>
              </w:rPr>
              <w:t xml:space="preserve">Hukuk Fakültesi </w:t>
            </w:r>
          </w:p>
        </w:tc>
        <w:tc>
          <w:tcPr>
            <w:tcW w:w="1170" w:type="dxa"/>
            <w:vAlign w:val="center"/>
          </w:tcPr>
          <w:p w:rsidR="00B70D72" w:rsidRPr="00B70D72" w:rsidRDefault="00B70D72" w:rsidP="00B70D72">
            <w:pPr>
              <w:spacing w:after="0"/>
              <w:ind w:right="271"/>
              <w:jc w:val="center"/>
              <w:rPr>
                <w:rFonts w:ascii="Candara" w:hAnsi="Candara"/>
                <w:szCs w:val="22"/>
                <w:lang w:eastAsia="ko-KR"/>
              </w:rPr>
            </w:pPr>
            <w:r w:rsidRPr="00B70D72">
              <w:rPr>
                <w:rFonts w:ascii="Candara" w:hAnsi="Candara"/>
                <w:szCs w:val="22"/>
                <w:lang w:eastAsia="ko-KR"/>
              </w:rPr>
              <w:t>22</w:t>
            </w:r>
          </w:p>
        </w:tc>
        <w:tc>
          <w:tcPr>
            <w:tcW w:w="1824" w:type="dxa"/>
            <w:vAlign w:val="center"/>
          </w:tcPr>
          <w:p w:rsidR="00B70D72" w:rsidRPr="00B70D72" w:rsidRDefault="00B70D72" w:rsidP="00B70D72">
            <w:pPr>
              <w:spacing w:after="0"/>
              <w:ind w:right="271"/>
              <w:jc w:val="center"/>
              <w:rPr>
                <w:rFonts w:ascii="Candara" w:hAnsi="Candara"/>
                <w:szCs w:val="22"/>
                <w:lang w:eastAsia="ko-KR"/>
              </w:rPr>
            </w:pPr>
            <w:r w:rsidRPr="00B70D72">
              <w:rPr>
                <w:rFonts w:ascii="Candara" w:hAnsi="Candara"/>
                <w:szCs w:val="22"/>
                <w:lang w:eastAsia="ko-KR"/>
              </w:rPr>
              <w:t>% 100</w:t>
            </w:r>
          </w:p>
        </w:tc>
        <w:tc>
          <w:tcPr>
            <w:tcW w:w="4180" w:type="dxa"/>
            <w:vAlign w:val="center"/>
          </w:tcPr>
          <w:p w:rsidR="00B70D72" w:rsidRPr="00B70D72" w:rsidRDefault="00B70D72" w:rsidP="00B70D72">
            <w:pPr>
              <w:spacing w:after="0"/>
              <w:ind w:right="72"/>
              <w:jc w:val="both"/>
              <w:rPr>
                <w:rFonts w:asciiTheme="minorHAnsi" w:hAnsiTheme="minorHAnsi"/>
                <w:b/>
                <w:sz w:val="56"/>
              </w:rPr>
            </w:pPr>
            <w:r w:rsidRPr="00B70D72">
              <w:rPr>
                <w:rFonts w:ascii="Candara" w:hAnsi="Candara" w:cs="TT1DF2o00"/>
                <w:szCs w:val="18"/>
              </w:rPr>
              <w:t xml:space="preserve">Birimde </w:t>
            </w:r>
            <w:r w:rsidRPr="00B70D72">
              <w:rPr>
                <w:rFonts w:ascii="Candara" w:hAnsi="Candara"/>
              </w:rPr>
              <w:t>Bilgi ve İletişim</w:t>
            </w:r>
            <w:r w:rsidRPr="00B70D72">
              <w:rPr>
                <w:b/>
                <w:sz w:val="32"/>
              </w:rPr>
              <w:t xml:space="preserve"> </w:t>
            </w:r>
            <w:r w:rsidRPr="00B70D72">
              <w:rPr>
                <w:rFonts w:ascii="Candara" w:hAnsi="Candara" w:cs="TT1DF2o00"/>
                <w:szCs w:val="18"/>
              </w:rPr>
              <w:t xml:space="preserve">bileşeninin gelişimi </w:t>
            </w:r>
            <w:r w:rsidRPr="00B70D72">
              <w:rPr>
                <w:rFonts w:ascii="Candara" w:hAnsi="Candara"/>
              </w:rPr>
              <w:t>çok iyi seviyede olduğu görülmektedir. Birim tarafından Bilgi ve İletişim bileşeni standartlarının uygulanmasının yerleştiği anlaşılmaktadır.</w:t>
            </w:r>
          </w:p>
        </w:tc>
      </w:tr>
      <w:tr w:rsidR="009C5584" w:rsidRPr="00656AED" w:rsidTr="006155A3">
        <w:tc>
          <w:tcPr>
            <w:tcW w:w="2602" w:type="dxa"/>
            <w:vAlign w:val="center"/>
          </w:tcPr>
          <w:p w:rsidR="009C5584" w:rsidRPr="00656AED" w:rsidRDefault="009C5584" w:rsidP="009C5584">
            <w:pPr>
              <w:spacing w:after="0"/>
              <w:ind w:right="271"/>
              <w:rPr>
                <w:rFonts w:ascii="Candara" w:hAnsi="Candara"/>
                <w:b/>
                <w:bCs/>
                <w:highlight w:val="yellow"/>
              </w:rPr>
            </w:pPr>
            <w:r w:rsidRPr="009C5584">
              <w:rPr>
                <w:rFonts w:ascii="Candara" w:hAnsi="Candara"/>
                <w:b/>
                <w:bCs/>
              </w:rPr>
              <w:t>Yabancı Diller Fakültesi</w:t>
            </w:r>
          </w:p>
        </w:tc>
        <w:tc>
          <w:tcPr>
            <w:tcW w:w="1170" w:type="dxa"/>
            <w:vAlign w:val="center"/>
          </w:tcPr>
          <w:p w:rsidR="009C5584" w:rsidRPr="00F76913" w:rsidRDefault="009C5584" w:rsidP="009C5584">
            <w:pPr>
              <w:ind w:right="271"/>
              <w:jc w:val="center"/>
              <w:rPr>
                <w:rFonts w:ascii="Candara" w:hAnsi="Candara"/>
                <w:szCs w:val="22"/>
                <w:lang w:eastAsia="ko-KR"/>
              </w:rPr>
            </w:pPr>
            <w:r w:rsidRPr="00F76913">
              <w:rPr>
                <w:rFonts w:ascii="Candara" w:hAnsi="Candara"/>
                <w:szCs w:val="22"/>
                <w:lang w:eastAsia="ko-KR"/>
              </w:rPr>
              <w:t>19</w:t>
            </w:r>
          </w:p>
        </w:tc>
        <w:tc>
          <w:tcPr>
            <w:tcW w:w="1824" w:type="dxa"/>
            <w:vAlign w:val="center"/>
          </w:tcPr>
          <w:p w:rsidR="009C5584" w:rsidRPr="00F76913" w:rsidRDefault="009C5584" w:rsidP="009C5584">
            <w:pPr>
              <w:ind w:right="271"/>
              <w:jc w:val="center"/>
              <w:rPr>
                <w:rFonts w:ascii="Candara" w:hAnsi="Candara"/>
                <w:szCs w:val="22"/>
                <w:lang w:eastAsia="ko-KR"/>
              </w:rPr>
            </w:pPr>
            <w:r w:rsidRPr="00F76913">
              <w:rPr>
                <w:rFonts w:ascii="Candara" w:hAnsi="Candara"/>
                <w:szCs w:val="22"/>
                <w:lang w:eastAsia="ko-KR"/>
              </w:rPr>
              <w:t>% 86,4</w:t>
            </w:r>
          </w:p>
        </w:tc>
        <w:tc>
          <w:tcPr>
            <w:tcW w:w="4180" w:type="dxa"/>
            <w:vAlign w:val="center"/>
          </w:tcPr>
          <w:p w:rsidR="009C5584" w:rsidRPr="00F76913" w:rsidRDefault="009C5584" w:rsidP="009C5584">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EA5DA1" w:rsidRPr="00656AED" w:rsidTr="006155A3">
        <w:tc>
          <w:tcPr>
            <w:tcW w:w="2602" w:type="dxa"/>
            <w:vAlign w:val="center"/>
          </w:tcPr>
          <w:p w:rsidR="00EA5DA1" w:rsidRPr="00F76913" w:rsidRDefault="00EA5DA1" w:rsidP="006155A3">
            <w:pPr>
              <w:spacing w:after="0"/>
              <w:ind w:right="271"/>
              <w:rPr>
                <w:rFonts w:ascii="Candara" w:hAnsi="Candara"/>
                <w:b/>
                <w:bCs/>
              </w:rPr>
            </w:pPr>
            <w:r w:rsidRPr="00F76913">
              <w:rPr>
                <w:rFonts w:ascii="Candara" w:hAnsi="Candara"/>
                <w:b/>
                <w:bCs/>
              </w:rPr>
              <w:t xml:space="preserve">İslami İlimler Fakültesi </w:t>
            </w:r>
          </w:p>
        </w:tc>
        <w:tc>
          <w:tcPr>
            <w:tcW w:w="1170" w:type="dxa"/>
            <w:vAlign w:val="center"/>
          </w:tcPr>
          <w:p w:rsidR="00EA5DA1" w:rsidRPr="00F76913" w:rsidRDefault="009C5584" w:rsidP="006155A3">
            <w:pPr>
              <w:ind w:right="271"/>
              <w:jc w:val="center"/>
              <w:rPr>
                <w:rFonts w:ascii="Candara" w:hAnsi="Candara"/>
                <w:szCs w:val="22"/>
                <w:lang w:eastAsia="ko-KR"/>
              </w:rPr>
            </w:pPr>
            <w:r>
              <w:rPr>
                <w:rFonts w:ascii="Candara" w:hAnsi="Candara"/>
                <w:szCs w:val="22"/>
                <w:lang w:eastAsia="ko-KR"/>
              </w:rPr>
              <w:t>16</w:t>
            </w:r>
          </w:p>
        </w:tc>
        <w:tc>
          <w:tcPr>
            <w:tcW w:w="1824" w:type="dxa"/>
            <w:vAlign w:val="center"/>
          </w:tcPr>
          <w:p w:rsidR="00EA5DA1" w:rsidRPr="00F76913" w:rsidRDefault="00EA5DA1" w:rsidP="005A1D0A">
            <w:pPr>
              <w:ind w:right="271"/>
              <w:jc w:val="center"/>
              <w:rPr>
                <w:rFonts w:ascii="Candara" w:hAnsi="Candara"/>
                <w:szCs w:val="22"/>
                <w:lang w:eastAsia="ko-KR"/>
              </w:rPr>
            </w:pPr>
            <w:r w:rsidRPr="00F76913">
              <w:rPr>
                <w:rFonts w:ascii="Candara" w:hAnsi="Candara"/>
                <w:szCs w:val="22"/>
                <w:lang w:eastAsia="ko-KR"/>
              </w:rPr>
              <w:t xml:space="preserve">% </w:t>
            </w:r>
            <w:r w:rsidR="005A1D0A">
              <w:rPr>
                <w:rFonts w:ascii="Candara" w:hAnsi="Candara"/>
                <w:szCs w:val="22"/>
                <w:lang w:eastAsia="ko-KR"/>
              </w:rPr>
              <w:t>72,7</w:t>
            </w:r>
          </w:p>
        </w:tc>
        <w:tc>
          <w:tcPr>
            <w:tcW w:w="4180" w:type="dxa"/>
            <w:vAlign w:val="center"/>
          </w:tcPr>
          <w:p w:rsidR="00EA5DA1" w:rsidRPr="00F76913" w:rsidRDefault="00EA5DA1" w:rsidP="006155A3">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E17D74" w:rsidRDefault="00FD2C01" w:rsidP="00FD2C01">
            <w:pPr>
              <w:spacing w:after="0"/>
              <w:ind w:right="271"/>
              <w:rPr>
                <w:rFonts w:ascii="Candara" w:hAnsi="Candara"/>
                <w:b/>
                <w:bCs/>
              </w:rPr>
            </w:pPr>
            <w:r w:rsidRPr="00E17D74">
              <w:rPr>
                <w:rFonts w:ascii="Candara" w:hAnsi="Candara"/>
                <w:b/>
                <w:bCs/>
              </w:rPr>
              <w:lastRenderedPageBreak/>
              <w:t xml:space="preserve">Batı Dünyası Araştırmaları Enstitüsü </w:t>
            </w:r>
          </w:p>
        </w:tc>
        <w:tc>
          <w:tcPr>
            <w:tcW w:w="1170"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17</w:t>
            </w:r>
          </w:p>
        </w:tc>
        <w:tc>
          <w:tcPr>
            <w:tcW w:w="1824"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 77,3</w:t>
            </w:r>
          </w:p>
        </w:tc>
        <w:tc>
          <w:tcPr>
            <w:tcW w:w="4180" w:type="dxa"/>
            <w:vAlign w:val="center"/>
          </w:tcPr>
          <w:p w:rsidR="00FD2C01" w:rsidRPr="007F6759" w:rsidRDefault="00FD2C01" w:rsidP="00FD2C01">
            <w:pPr>
              <w:spacing w:after="0"/>
              <w:ind w:right="72"/>
              <w:jc w:val="both"/>
              <w:rPr>
                <w:rFonts w:ascii="Candara" w:hAnsi="Candara"/>
              </w:rPr>
            </w:pPr>
            <w:r w:rsidRPr="007F6759">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D2C01" w:rsidRPr="00656AED" w:rsidTr="006155A3">
        <w:tc>
          <w:tcPr>
            <w:tcW w:w="2602" w:type="dxa"/>
            <w:vAlign w:val="center"/>
          </w:tcPr>
          <w:p w:rsidR="00FD2C01" w:rsidRPr="00656AED" w:rsidRDefault="00FD2C01" w:rsidP="00FD2C01">
            <w:pPr>
              <w:spacing w:after="0"/>
              <w:ind w:right="271"/>
              <w:rPr>
                <w:rFonts w:ascii="Candara" w:hAnsi="Candara"/>
                <w:b/>
                <w:bCs/>
                <w:highlight w:val="yellow"/>
              </w:rPr>
            </w:pPr>
            <w:r w:rsidRPr="00B42BC3">
              <w:rPr>
                <w:rFonts w:ascii="Candara" w:hAnsi="Candara"/>
                <w:b/>
                <w:bCs/>
              </w:rPr>
              <w:t xml:space="preserve">Türk Dünyası Araştırmaları Enstitüsü </w:t>
            </w:r>
          </w:p>
        </w:tc>
        <w:tc>
          <w:tcPr>
            <w:tcW w:w="1170"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17</w:t>
            </w:r>
          </w:p>
        </w:tc>
        <w:tc>
          <w:tcPr>
            <w:tcW w:w="1824"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 77,3</w:t>
            </w:r>
          </w:p>
        </w:tc>
        <w:tc>
          <w:tcPr>
            <w:tcW w:w="4180" w:type="dxa"/>
            <w:vAlign w:val="center"/>
          </w:tcPr>
          <w:p w:rsidR="00FD2C01" w:rsidRPr="007F6759" w:rsidRDefault="00FD2C01" w:rsidP="00FD2C01">
            <w:pPr>
              <w:spacing w:after="0"/>
              <w:ind w:right="72"/>
              <w:jc w:val="both"/>
              <w:rPr>
                <w:rFonts w:ascii="Candara" w:hAnsi="Candara"/>
              </w:rPr>
            </w:pPr>
            <w:r w:rsidRPr="007F6759">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D2C01" w:rsidRPr="00656AED" w:rsidTr="006155A3">
        <w:tc>
          <w:tcPr>
            <w:tcW w:w="2602" w:type="dxa"/>
            <w:vAlign w:val="center"/>
          </w:tcPr>
          <w:p w:rsidR="00FD2C01" w:rsidRPr="00F94877" w:rsidRDefault="00FD2C01" w:rsidP="00FD2C01">
            <w:pPr>
              <w:spacing w:after="0"/>
              <w:ind w:right="271"/>
              <w:rPr>
                <w:rFonts w:ascii="Candara" w:hAnsi="Candara"/>
                <w:b/>
                <w:bCs/>
              </w:rPr>
            </w:pPr>
            <w:r w:rsidRPr="00F94877">
              <w:rPr>
                <w:rFonts w:ascii="Candara" w:hAnsi="Candara"/>
                <w:b/>
                <w:bCs/>
              </w:rPr>
              <w:t>Sosyal Bilimler Enstitüsü</w:t>
            </w:r>
          </w:p>
        </w:tc>
        <w:tc>
          <w:tcPr>
            <w:tcW w:w="1170" w:type="dxa"/>
            <w:vAlign w:val="center"/>
          </w:tcPr>
          <w:p w:rsidR="00FD2C01" w:rsidRPr="00F94877" w:rsidRDefault="00FD2C01" w:rsidP="00FD2C01">
            <w:pPr>
              <w:ind w:right="271"/>
              <w:jc w:val="center"/>
              <w:rPr>
                <w:rFonts w:ascii="Candara" w:hAnsi="Candara"/>
                <w:szCs w:val="22"/>
                <w:lang w:eastAsia="ko-KR"/>
              </w:rPr>
            </w:pPr>
            <w:r w:rsidRPr="00F94877">
              <w:rPr>
                <w:rFonts w:ascii="Candara" w:hAnsi="Candara"/>
                <w:szCs w:val="22"/>
                <w:lang w:eastAsia="ko-KR"/>
              </w:rPr>
              <w:t>19</w:t>
            </w:r>
          </w:p>
        </w:tc>
        <w:tc>
          <w:tcPr>
            <w:tcW w:w="1824" w:type="dxa"/>
            <w:vAlign w:val="center"/>
          </w:tcPr>
          <w:p w:rsidR="00FD2C01" w:rsidRPr="00F94877" w:rsidRDefault="00FD2C01" w:rsidP="00FD2C01">
            <w:pPr>
              <w:ind w:right="271"/>
              <w:jc w:val="center"/>
              <w:rPr>
                <w:rFonts w:ascii="Candara" w:hAnsi="Candara"/>
                <w:szCs w:val="22"/>
                <w:lang w:eastAsia="ko-KR"/>
              </w:rPr>
            </w:pPr>
            <w:r w:rsidRPr="00F94877">
              <w:rPr>
                <w:rFonts w:ascii="Candara" w:hAnsi="Candara"/>
                <w:szCs w:val="22"/>
                <w:lang w:eastAsia="ko-KR"/>
              </w:rPr>
              <w:t>% 86,4</w:t>
            </w:r>
          </w:p>
        </w:tc>
        <w:tc>
          <w:tcPr>
            <w:tcW w:w="4180" w:type="dxa"/>
            <w:vAlign w:val="center"/>
          </w:tcPr>
          <w:p w:rsidR="00FD2C01" w:rsidRPr="00F94877" w:rsidRDefault="00FD2C01" w:rsidP="00FD2C01">
            <w:pPr>
              <w:spacing w:after="0"/>
              <w:ind w:right="72"/>
              <w:jc w:val="both"/>
              <w:rPr>
                <w:rFonts w:ascii="Candara" w:hAnsi="Candara"/>
              </w:rPr>
            </w:pPr>
            <w:r w:rsidRPr="00F94877">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F76913" w:rsidRDefault="00FD2C01" w:rsidP="00FD2C01">
            <w:pPr>
              <w:spacing w:after="0"/>
              <w:ind w:right="271"/>
              <w:rPr>
                <w:rFonts w:ascii="Candara" w:hAnsi="Candara"/>
                <w:b/>
                <w:bCs/>
              </w:rPr>
            </w:pPr>
            <w:r w:rsidRPr="00F76913">
              <w:rPr>
                <w:rFonts w:ascii="Candara" w:hAnsi="Candara"/>
                <w:b/>
                <w:bCs/>
              </w:rPr>
              <w:t>İslami Araştırmalar Enstitüsü</w:t>
            </w:r>
          </w:p>
        </w:tc>
        <w:tc>
          <w:tcPr>
            <w:tcW w:w="1170"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20</w:t>
            </w:r>
          </w:p>
        </w:tc>
        <w:tc>
          <w:tcPr>
            <w:tcW w:w="1824"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 90,1</w:t>
            </w:r>
          </w:p>
        </w:tc>
        <w:tc>
          <w:tcPr>
            <w:tcW w:w="4180" w:type="dxa"/>
            <w:vAlign w:val="center"/>
          </w:tcPr>
          <w:p w:rsidR="00FD2C01" w:rsidRPr="00F76913" w:rsidRDefault="00FD2C01" w:rsidP="00FD2C01">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C5621E" w:rsidRDefault="00FD2C01" w:rsidP="00FD2C01">
            <w:pPr>
              <w:spacing w:after="0"/>
              <w:ind w:right="271"/>
              <w:rPr>
                <w:rFonts w:ascii="Candara" w:hAnsi="Candara"/>
                <w:b/>
                <w:bCs/>
              </w:rPr>
            </w:pPr>
            <w:r w:rsidRPr="00C5621E">
              <w:rPr>
                <w:rFonts w:ascii="Candara" w:hAnsi="Candara"/>
                <w:b/>
                <w:bCs/>
              </w:rPr>
              <w:t xml:space="preserve">Doğu ve Afrika Araştırmaları Enstitüsü </w:t>
            </w:r>
          </w:p>
        </w:tc>
        <w:tc>
          <w:tcPr>
            <w:tcW w:w="1170" w:type="dxa"/>
            <w:vAlign w:val="center"/>
          </w:tcPr>
          <w:p w:rsidR="00FD2C01" w:rsidRPr="00C5621E" w:rsidRDefault="00FD2C01" w:rsidP="00FD2C01">
            <w:pPr>
              <w:spacing w:after="0"/>
              <w:ind w:right="271"/>
              <w:jc w:val="center"/>
              <w:rPr>
                <w:rFonts w:ascii="Candara" w:hAnsi="Candara"/>
                <w:szCs w:val="22"/>
                <w:lang w:eastAsia="ko-KR"/>
              </w:rPr>
            </w:pPr>
            <w:r w:rsidRPr="00C5621E">
              <w:rPr>
                <w:rFonts w:ascii="Candara" w:hAnsi="Candara"/>
                <w:szCs w:val="22"/>
                <w:lang w:eastAsia="ko-KR"/>
              </w:rPr>
              <w:t>22</w:t>
            </w:r>
          </w:p>
        </w:tc>
        <w:tc>
          <w:tcPr>
            <w:tcW w:w="1824" w:type="dxa"/>
            <w:vAlign w:val="center"/>
          </w:tcPr>
          <w:p w:rsidR="00FD2C01" w:rsidRPr="00C5621E" w:rsidRDefault="00FD2C01" w:rsidP="00FD2C01">
            <w:pPr>
              <w:spacing w:after="0"/>
              <w:ind w:right="271"/>
              <w:jc w:val="center"/>
              <w:rPr>
                <w:rFonts w:ascii="Candara" w:hAnsi="Candara"/>
                <w:szCs w:val="22"/>
                <w:lang w:eastAsia="ko-KR"/>
              </w:rPr>
            </w:pPr>
            <w:r w:rsidRPr="00C5621E">
              <w:rPr>
                <w:rFonts w:ascii="Candara" w:hAnsi="Candara"/>
                <w:szCs w:val="22"/>
                <w:lang w:eastAsia="ko-KR"/>
              </w:rPr>
              <w:t>% 100</w:t>
            </w:r>
          </w:p>
        </w:tc>
        <w:tc>
          <w:tcPr>
            <w:tcW w:w="4180" w:type="dxa"/>
            <w:vAlign w:val="center"/>
          </w:tcPr>
          <w:p w:rsidR="00FD2C01" w:rsidRPr="00C5621E" w:rsidRDefault="00FD2C01" w:rsidP="00FD2C01">
            <w:pPr>
              <w:spacing w:after="0"/>
              <w:ind w:right="72"/>
              <w:jc w:val="both"/>
              <w:rPr>
                <w:rFonts w:asciiTheme="minorHAnsi" w:hAnsiTheme="minorHAnsi"/>
                <w:b/>
                <w:sz w:val="56"/>
              </w:rPr>
            </w:pPr>
            <w:r w:rsidRPr="00C5621E">
              <w:rPr>
                <w:rFonts w:ascii="Candara" w:hAnsi="Candara" w:cs="TT1DF2o00"/>
                <w:szCs w:val="18"/>
              </w:rPr>
              <w:t xml:space="preserve">Birimde </w:t>
            </w:r>
            <w:r w:rsidRPr="00C5621E">
              <w:rPr>
                <w:rFonts w:ascii="Candara" w:hAnsi="Candara"/>
              </w:rPr>
              <w:t>Bilgi ve İletişim</w:t>
            </w:r>
            <w:r w:rsidRPr="00C5621E">
              <w:rPr>
                <w:b/>
                <w:sz w:val="32"/>
              </w:rPr>
              <w:t xml:space="preserve"> </w:t>
            </w:r>
            <w:r w:rsidRPr="00C5621E">
              <w:rPr>
                <w:rFonts w:ascii="Candara" w:hAnsi="Candara" w:cs="TT1DF2o00"/>
                <w:szCs w:val="18"/>
              </w:rPr>
              <w:t xml:space="preserve">bileşeninin gelişimi </w:t>
            </w:r>
            <w:r w:rsidRPr="00C5621E">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8E1B2F" w:rsidRDefault="00FD2C01" w:rsidP="00FD2C01">
            <w:pPr>
              <w:spacing w:after="0"/>
              <w:ind w:right="271"/>
              <w:rPr>
                <w:rFonts w:ascii="Candara" w:hAnsi="Candara"/>
                <w:b/>
                <w:bCs/>
              </w:rPr>
            </w:pPr>
            <w:r w:rsidRPr="008E1B2F">
              <w:rPr>
                <w:rFonts w:ascii="Candara" w:hAnsi="Candara"/>
                <w:b/>
                <w:bCs/>
              </w:rPr>
              <w:t>Genel Sekreterlik</w:t>
            </w:r>
          </w:p>
        </w:tc>
        <w:tc>
          <w:tcPr>
            <w:tcW w:w="1170" w:type="dxa"/>
            <w:vAlign w:val="center"/>
          </w:tcPr>
          <w:p w:rsidR="00FD2C01" w:rsidRPr="008E1B2F" w:rsidRDefault="00FD2C01" w:rsidP="00FD2C01">
            <w:pPr>
              <w:ind w:right="271"/>
              <w:jc w:val="center"/>
              <w:rPr>
                <w:rFonts w:ascii="Candara" w:hAnsi="Candara"/>
                <w:szCs w:val="22"/>
                <w:lang w:eastAsia="ko-KR"/>
              </w:rPr>
            </w:pPr>
            <w:r w:rsidRPr="008E1B2F">
              <w:rPr>
                <w:rFonts w:ascii="Candara" w:hAnsi="Candara"/>
                <w:szCs w:val="22"/>
                <w:lang w:eastAsia="ko-KR"/>
              </w:rPr>
              <w:t>21</w:t>
            </w:r>
          </w:p>
        </w:tc>
        <w:tc>
          <w:tcPr>
            <w:tcW w:w="1824" w:type="dxa"/>
            <w:vAlign w:val="center"/>
          </w:tcPr>
          <w:p w:rsidR="00FD2C01" w:rsidRPr="008E1B2F" w:rsidRDefault="00FD2C01" w:rsidP="00FD2C01">
            <w:pPr>
              <w:ind w:right="271"/>
              <w:jc w:val="center"/>
              <w:rPr>
                <w:rFonts w:ascii="Candara" w:hAnsi="Candara"/>
                <w:szCs w:val="22"/>
                <w:lang w:eastAsia="ko-KR"/>
              </w:rPr>
            </w:pPr>
            <w:r w:rsidRPr="008E1B2F">
              <w:rPr>
                <w:rFonts w:ascii="Candara" w:hAnsi="Candara"/>
                <w:szCs w:val="22"/>
                <w:lang w:eastAsia="ko-KR"/>
              </w:rPr>
              <w:t>% 95,45</w:t>
            </w:r>
          </w:p>
        </w:tc>
        <w:tc>
          <w:tcPr>
            <w:tcW w:w="4180" w:type="dxa"/>
            <w:vAlign w:val="center"/>
          </w:tcPr>
          <w:p w:rsidR="00FD2C01" w:rsidRPr="008E1B2F" w:rsidRDefault="00FD2C01" w:rsidP="00FD2C01">
            <w:pPr>
              <w:spacing w:after="0"/>
              <w:ind w:right="72"/>
              <w:jc w:val="both"/>
              <w:rPr>
                <w:rFonts w:ascii="Candara" w:hAnsi="Candara"/>
              </w:rPr>
            </w:pPr>
            <w:r w:rsidRPr="008E1B2F">
              <w:rPr>
                <w:rFonts w:ascii="Candara" w:hAnsi="Candara" w:cs="TT1DF2o00"/>
                <w:szCs w:val="18"/>
              </w:rPr>
              <w:t xml:space="preserve">Birimde </w:t>
            </w:r>
            <w:r w:rsidRPr="008E1B2F">
              <w:rPr>
                <w:rFonts w:ascii="Candara" w:hAnsi="Candara"/>
              </w:rPr>
              <w:t>Bilgi ve İletişim</w:t>
            </w:r>
            <w:r w:rsidRPr="008E1B2F">
              <w:rPr>
                <w:b/>
                <w:sz w:val="32"/>
              </w:rPr>
              <w:t xml:space="preserve"> </w:t>
            </w:r>
            <w:r w:rsidRPr="008E1B2F">
              <w:rPr>
                <w:rFonts w:ascii="Candara" w:hAnsi="Candara" w:cs="TT1DF2o00"/>
                <w:szCs w:val="18"/>
              </w:rPr>
              <w:t xml:space="preserve">bileşeninin gelişimi </w:t>
            </w:r>
            <w:r w:rsidRPr="008E1B2F">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656AED" w:rsidRDefault="00FD2C01" w:rsidP="00FD2C01">
            <w:pPr>
              <w:spacing w:after="0"/>
              <w:ind w:right="271"/>
              <w:rPr>
                <w:rFonts w:ascii="Candara" w:hAnsi="Candara"/>
                <w:b/>
                <w:bCs/>
                <w:highlight w:val="yellow"/>
              </w:rPr>
            </w:pPr>
            <w:r w:rsidRPr="00024BEA">
              <w:rPr>
                <w:rFonts w:ascii="Candara" w:hAnsi="Candara"/>
                <w:b/>
                <w:bCs/>
              </w:rPr>
              <w:t>Bilgi İşlem Dairesi Başkanlığı</w:t>
            </w:r>
          </w:p>
        </w:tc>
        <w:tc>
          <w:tcPr>
            <w:tcW w:w="1170"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20</w:t>
            </w:r>
          </w:p>
        </w:tc>
        <w:tc>
          <w:tcPr>
            <w:tcW w:w="1824"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 90,1</w:t>
            </w:r>
          </w:p>
        </w:tc>
        <w:tc>
          <w:tcPr>
            <w:tcW w:w="4180" w:type="dxa"/>
            <w:vAlign w:val="center"/>
          </w:tcPr>
          <w:p w:rsidR="00FD2C01" w:rsidRPr="00F76913" w:rsidRDefault="00FD2C01" w:rsidP="00FD2C01">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446B1C" w:rsidRDefault="00FD2C01" w:rsidP="00FD2C01">
            <w:pPr>
              <w:spacing w:after="0"/>
              <w:ind w:right="271"/>
              <w:rPr>
                <w:rFonts w:ascii="Candara" w:hAnsi="Candara"/>
                <w:b/>
                <w:bCs/>
              </w:rPr>
            </w:pPr>
            <w:r w:rsidRPr="00446B1C">
              <w:rPr>
                <w:rFonts w:ascii="Candara" w:hAnsi="Candara"/>
                <w:b/>
                <w:bCs/>
              </w:rPr>
              <w:lastRenderedPageBreak/>
              <w:t>Personel Dairesi Başkanlığı</w:t>
            </w:r>
          </w:p>
        </w:tc>
        <w:tc>
          <w:tcPr>
            <w:tcW w:w="1170" w:type="dxa"/>
            <w:vAlign w:val="center"/>
          </w:tcPr>
          <w:p w:rsidR="00FD2C01" w:rsidRPr="00446B1C" w:rsidRDefault="00FD2C01" w:rsidP="00FD2C01">
            <w:pPr>
              <w:spacing w:after="0"/>
              <w:ind w:right="271"/>
              <w:jc w:val="center"/>
              <w:rPr>
                <w:rFonts w:ascii="Candara" w:hAnsi="Candara"/>
                <w:szCs w:val="22"/>
                <w:lang w:eastAsia="ko-KR"/>
              </w:rPr>
            </w:pPr>
            <w:r w:rsidRPr="00446B1C">
              <w:rPr>
                <w:rFonts w:ascii="Candara" w:hAnsi="Candara"/>
                <w:szCs w:val="22"/>
                <w:lang w:eastAsia="ko-KR"/>
              </w:rPr>
              <w:t>18</w:t>
            </w:r>
          </w:p>
        </w:tc>
        <w:tc>
          <w:tcPr>
            <w:tcW w:w="1824" w:type="dxa"/>
            <w:vAlign w:val="center"/>
          </w:tcPr>
          <w:p w:rsidR="00FD2C01" w:rsidRPr="00446B1C" w:rsidRDefault="00FD2C01" w:rsidP="00FD2C01">
            <w:pPr>
              <w:spacing w:after="0"/>
              <w:ind w:right="271"/>
              <w:jc w:val="center"/>
              <w:rPr>
                <w:rFonts w:ascii="Candara" w:hAnsi="Candara"/>
                <w:szCs w:val="22"/>
                <w:lang w:eastAsia="ko-KR"/>
              </w:rPr>
            </w:pPr>
            <w:r w:rsidRPr="00446B1C">
              <w:rPr>
                <w:rFonts w:ascii="Candara" w:hAnsi="Candara"/>
                <w:szCs w:val="22"/>
                <w:lang w:eastAsia="ko-KR"/>
              </w:rPr>
              <w:t>% 81,9</w:t>
            </w:r>
          </w:p>
        </w:tc>
        <w:tc>
          <w:tcPr>
            <w:tcW w:w="4180" w:type="dxa"/>
            <w:vAlign w:val="center"/>
          </w:tcPr>
          <w:p w:rsidR="00FD2C01" w:rsidRPr="00446B1C" w:rsidRDefault="00FD2C01" w:rsidP="00FD2C01">
            <w:pPr>
              <w:spacing w:after="0"/>
              <w:ind w:right="72"/>
              <w:jc w:val="both"/>
              <w:rPr>
                <w:rFonts w:ascii="Candara" w:hAnsi="Candara"/>
              </w:rPr>
            </w:pPr>
            <w:r w:rsidRPr="00446B1C">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rPr>
          <w:trHeight w:val="1272"/>
        </w:trPr>
        <w:tc>
          <w:tcPr>
            <w:tcW w:w="2602" w:type="dxa"/>
            <w:vAlign w:val="center"/>
          </w:tcPr>
          <w:p w:rsidR="00FD2C01" w:rsidRPr="00FF5A46" w:rsidRDefault="00FD2C01" w:rsidP="00FD2C01">
            <w:pPr>
              <w:spacing w:after="0"/>
              <w:ind w:right="271"/>
              <w:rPr>
                <w:rFonts w:ascii="Candara" w:hAnsi="Candara"/>
                <w:b/>
                <w:bCs/>
              </w:rPr>
            </w:pPr>
            <w:r w:rsidRPr="00FF5A46">
              <w:rPr>
                <w:rFonts w:ascii="Candara" w:hAnsi="Candara"/>
                <w:b/>
                <w:bCs/>
              </w:rPr>
              <w:t>İdari ve Mali İşler Dairesi Başkanlığı</w:t>
            </w:r>
          </w:p>
        </w:tc>
        <w:tc>
          <w:tcPr>
            <w:tcW w:w="1170" w:type="dxa"/>
            <w:vAlign w:val="center"/>
          </w:tcPr>
          <w:p w:rsidR="00FD2C01" w:rsidRPr="00FF5A46" w:rsidRDefault="00FD2C01" w:rsidP="00FD2C01">
            <w:pPr>
              <w:ind w:right="271"/>
              <w:jc w:val="center"/>
              <w:rPr>
                <w:rFonts w:ascii="Candara" w:hAnsi="Candara"/>
                <w:sz w:val="22"/>
                <w:szCs w:val="22"/>
                <w:lang w:eastAsia="ko-KR"/>
              </w:rPr>
            </w:pPr>
            <w:r w:rsidRPr="00FF5A46">
              <w:rPr>
                <w:rFonts w:ascii="Candara" w:hAnsi="Candara"/>
                <w:sz w:val="22"/>
                <w:szCs w:val="22"/>
                <w:lang w:eastAsia="ko-KR"/>
              </w:rPr>
              <w:t>22</w:t>
            </w:r>
          </w:p>
        </w:tc>
        <w:tc>
          <w:tcPr>
            <w:tcW w:w="1824" w:type="dxa"/>
            <w:vAlign w:val="center"/>
          </w:tcPr>
          <w:p w:rsidR="00FD2C01" w:rsidRPr="00FF5A46" w:rsidRDefault="00FD2C01" w:rsidP="00FD2C01">
            <w:pPr>
              <w:ind w:right="271"/>
              <w:jc w:val="center"/>
              <w:rPr>
                <w:rFonts w:ascii="Candara" w:hAnsi="Candara"/>
                <w:sz w:val="22"/>
                <w:szCs w:val="22"/>
                <w:lang w:eastAsia="ko-KR"/>
              </w:rPr>
            </w:pPr>
            <w:r w:rsidRPr="00FF5A46">
              <w:rPr>
                <w:rFonts w:ascii="Candara" w:hAnsi="Candara"/>
                <w:sz w:val="22"/>
                <w:szCs w:val="22"/>
                <w:lang w:eastAsia="ko-KR"/>
              </w:rPr>
              <w:t>% 100</w:t>
            </w:r>
          </w:p>
        </w:tc>
        <w:tc>
          <w:tcPr>
            <w:tcW w:w="4180" w:type="dxa"/>
            <w:vAlign w:val="center"/>
          </w:tcPr>
          <w:p w:rsidR="00FD2C01" w:rsidRPr="00FF5A46" w:rsidRDefault="00FD2C01" w:rsidP="00FD2C01">
            <w:pPr>
              <w:spacing w:after="0"/>
              <w:ind w:right="72"/>
              <w:jc w:val="both"/>
              <w:rPr>
                <w:rFonts w:asciiTheme="minorHAnsi" w:hAnsiTheme="minorHAnsi"/>
                <w:b/>
                <w:sz w:val="56"/>
              </w:rPr>
            </w:pPr>
            <w:r w:rsidRPr="00FF5A46">
              <w:rPr>
                <w:rFonts w:ascii="Candara" w:hAnsi="Candara" w:cs="TT1DF2o00"/>
                <w:szCs w:val="18"/>
              </w:rPr>
              <w:t xml:space="preserve">Birimde </w:t>
            </w:r>
            <w:r w:rsidRPr="00FF5A46">
              <w:rPr>
                <w:rFonts w:ascii="Candara" w:hAnsi="Candara"/>
              </w:rPr>
              <w:t>Bilgi ve İletişim</w:t>
            </w:r>
            <w:r w:rsidRPr="00FF5A46">
              <w:rPr>
                <w:b/>
                <w:sz w:val="32"/>
              </w:rPr>
              <w:t xml:space="preserve"> </w:t>
            </w:r>
            <w:r w:rsidRPr="00FF5A46">
              <w:rPr>
                <w:rFonts w:ascii="Candara" w:hAnsi="Candara" w:cs="TT1DF2o00"/>
                <w:szCs w:val="18"/>
              </w:rPr>
              <w:t xml:space="preserve">bileşeninin gelişimi </w:t>
            </w:r>
            <w:r w:rsidRPr="00FF5A46">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E330E4" w:rsidRDefault="00FD2C01" w:rsidP="00FD2C01">
            <w:pPr>
              <w:spacing w:after="0"/>
              <w:ind w:right="271"/>
              <w:rPr>
                <w:rFonts w:ascii="Candara" w:hAnsi="Candara"/>
                <w:b/>
                <w:bCs/>
              </w:rPr>
            </w:pPr>
            <w:r w:rsidRPr="00E330E4">
              <w:rPr>
                <w:rFonts w:ascii="Candara" w:hAnsi="Candara"/>
                <w:b/>
                <w:bCs/>
              </w:rPr>
              <w:t>Kütüphane ve Dokümantasyon Dairesi Başkanlığı</w:t>
            </w:r>
          </w:p>
        </w:tc>
        <w:tc>
          <w:tcPr>
            <w:tcW w:w="1170" w:type="dxa"/>
            <w:vAlign w:val="center"/>
          </w:tcPr>
          <w:p w:rsidR="00FD2C01" w:rsidRPr="00E330E4" w:rsidRDefault="00FD2C01" w:rsidP="00FD2C01">
            <w:pPr>
              <w:spacing w:after="0"/>
              <w:ind w:right="271"/>
              <w:jc w:val="center"/>
              <w:rPr>
                <w:rFonts w:ascii="Candara" w:hAnsi="Candara"/>
              </w:rPr>
            </w:pPr>
            <w:r w:rsidRPr="00E330E4">
              <w:rPr>
                <w:rFonts w:ascii="Candara" w:hAnsi="Candara"/>
              </w:rPr>
              <w:t>13</w:t>
            </w:r>
          </w:p>
        </w:tc>
        <w:tc>
          <w:tcPr>
            <w:tcW w:w="1824" w:type="dxa"/>
            <w:vAlign w:val="center"/>
          </w:tcPr>
          <w:p w:rsidR="00FD2C01" w:rsidRPr="00E330E4" w:rsidRDefault="00FD2C01" w:rsidP="00FD2C01">
            <w:pPr>
              <w:spacing w:after="0"/>
              <w:ind w:right="271"/>
              <w:jc w:val="center"/>
              <w:rPr>
                <w:rFonts w:ascii="Candara" w:hAnsi="Candara"/>
              </w:rPr>
            </w:pPr>
            <w:r w:rsidRPr="00E330E4">
              <w:rPr>
                <w:rFonts w:ascii="Candara" w:hAnsi="Candara"/>
              </w:rPr>
              <w:t>% 59,1</w:t>
            </w:r>
          </w:p>
        </w:tc>
        <w:tc>
          <w:tcPr>
            <w:tcW w:w="4180" w:type="dxa"/>
            <w:vAlign w:val="center"/>
          </w:tcPr>
          <w:p w:rsidR="00FD2C01" w:rsidRPr="00E330E4" w:rsidRDefault="00FD2C01" w:rsidP="00FD2C01">
            <w:pPr>
              <w:spacing w:after="0"/>
              <w:ind w:right="72"/>
              <w:jc w:val="both"/>
              <w:rPr>
                <w:rFonts w:ascii="Candara" w:hAnsi="Candara"/>
              </w:rPr>
            </w:pPr>
            <w:r w:rsidRPr="00E330E4">
              <w:rPr>
                <w:rFonts w:ascii="Candara" w:hAnsi="Candara"/>
              </w:rPr>
              <w:t>Birimde Bilgi ve İletişim 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c>
          <w:tcPr>
            <w:tcW w:w="2602" w:type="dxa"/>
            <w:vAlign w:val="center"/>
          </w:tcPr>
          <w:p w:rsidR="00FD2C01" w:rsidRPr="007F6759" w:rsidRDefault="00FD2C01" w:rsidP="00FD2C01">
            <w:pPr>
              <w:spacing w:after="0"/>
              <w:ind w:right="271"/>
              <w:rPr>
                <w:rFonts w:ascii="Candara" w:hAnsi="Candara"/>
                <w:b/>
                <w:bCs/>
              </w:rPr>
            </w:pPr>
            <w:r w:rsidRPr="007F6759">
              <w:rPr>
                <w:rFonts w:ascii="Candara" w:hAnsi="Candara"/>
                <w:b/>
                <w:bCs/>
              </w:rPr>
              <w:t>Öğrenci İşleri Dairesi Başkanlığı</w:t>
            </w:r>
          </w:p>
        </w:tc>
        <w:tc>
          <w:tcPr>
            <w:tcW w:w="1170"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17</w:t>
            </w:r>
          </w:p>
        </w:tc>
        <w:tc>
          <w:tcPr>
            <w:tcW w:w="1824" w:type="dxa"/>
            <w:vAlign w:val="center"/>
          </w:tcPr>
          <w:p w:rsidR="00FD2C01" w:rsidRPr="007F6759" w:rsidRDefault="00FD2C01" w:rsidP="00FD2C01">
            <w:pPr>
              <w:ind w:right="271"/>
              <w:jc w:val="center"/>
              <w:rPr>
                <w:rFonts w:ascii="Candara" w:hAnsi="Candara"/>
                <w:lang w:eastAsia="ko-KR"/>
              </w:rPr>
            </w:pPr>
            <w:r w:rsidRPr="007F6759">
              <w:rPr>
                <w:rFonts w:ascii="Candara" w:hAnsi="Candara"/>
                <w:lang w:eastAsia="ko-KR"/>
              </w:rPr>
              <w:t>% 77,3</w:t>
            </w:r>
          </w:p>
        </w:tc>
        <w:tc>
          <w:tcPr>
            <w:tcW w:w="4180" w:type="dxa"/>
            <w:vAlign w:val="center"/>
          </w:tcPr>
          <w:p w:rsidR="00FD2C01" w:rsidRPr="007F6759" w:rsidRDefault="00FD2C01" w:rsidP="00FD2C01">
            <w:pPr>
              <w:spacing w:after="0"/>
              <w:ind w:right="72"/>
              <w:jc w:val="both"/>
              <w:rPr>
                <w:rFonts w:ascii="Candara" w:hAnsi="Candara"/>
              </w:rPr>
            </w:pPr>
            <w:r w:rsidRPr="007F6759">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D2C01" w:rsidRPr="00656AED" w:rsidTr="006155A3">
        <w:tc>
          <w:tcPr>
            <w:tcW w:w="2602" w:type="dxa"/>
            <w:vAlign w:val="center"/>
          </w:tcPr>
          <w:p w:rsidR="00FD2C01" w:rsidRPr="005E0FB8" w:rsidRDefault="00FD2C01" w:rsidP="00FD2C01">
            <w:pPr>
              <w:spacing w:after="0"/>
              <w:ind w:right="271"/>
              <w:rPr>
                <w:rFonts w:ascii="Candara" w:hAnsi="Candara"/>
                <w:b/>
                <w:bCs/>
              </w:rPr>
            </w:pPr>
            <w:r w:rsidRPr="005E0FB8">
              <w:rPr>
                <w:rFonts w:ascii="Candara" w:hAnsi="Candara"/>
                <w:b/>
                <w:bCs/>
              </w:rPr>
              <w:t>Sağlık Kültür ve Spor Dairesi Başkanlığı</w:t>
            </w:r>
          </w:p>
        </w:tc>
        <w:tc>
          <w:tcPr>
            <w:tcW w:w="1170"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17</w:t>
            </w:r>
          </w:p>
        </w:tc>
        <w:tc>
          <w:tcPr>
            <w:tcW w:w="1824"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 77,3</w:t>
            </w:r>
          </w:p>
        </w:tc>
        <w:tc>
          <w:tcPr>
            <w:tcW w:w="4180" w:type="dxa"/>
            <w:vAlign w:val="center"/>
          </w:tcPr>
          <w:p w:rsidR="00FD2C01" w:rsidRPr="005E0FB8" w:rsidRDefault="00FD2C01" w:rsidP="00FD2C01">
            <w:pPr>
              <w:spacing w:after="0"/>
              <w:ind w:right="72"/>
              <w:jc w:val="both"/>
              <w:rPr>
                <w:rFonts w:ascii="Candara" w:hAnsi="Candara"/>
              </w:rPr>
            </w:pPr>
            <w:r w:rsidRPr="005E0FB8">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D2C01" w:rsidRPr="00656AED" w:rsidTr="006155A3">
        <w:tc>
          <w:tcPr>
            <w:tcW w:w="2602" w:type="dxa"/>
            <w:vAlign w:val="center"/>
          </w:tcPr>
          <w:p w:rsidR="00FD2C01" w:rsidRPr="004E26FD" w:rsidRDefault="00FD2C01" w:rsidP="00FD2C01">
            <w:pPr>
              <w:spacing w:after="0"/>
              <w:ind w:right="271"/>
              <w:rPr>
                <w:rFonts w:ascii="Candara" w:hAnsi="Candara"/>
                <w:b/>
                <w:bCs/>
              </w:rPr>
            </w:pPr>
            <w:r w:rsidRPr="004E26FD">
              <w:rPr>
                <w:rFonts w:ascii="Candara" w:hAnsi="Candara"/>
                <w:b/>
                <w:bCs/>
              </w:rPr>
              <w:t>Yapı İşleri ve Teknik Dairesi Başkanlığı</w:t>
            </w:r>
          </w:p>
        </w:tc>
        <w:tc>
          <w:tcPr>
            <w:tcW w:w="1170" w:type="dxa"/>
            <w:vAlign w:val="center"/>
          </w:tcPr>
          <w:p w:rsidR="00FD2C01" w:rsidRPr="004E26FD" w:rsidRDefault="00FD2C01" w:rsidP="00FD2C01">
            <w:pPr>
              <w:spacing w:after="0"/>
              <w:ind w:right="271"/>
              <w:jc w:val="center"/>
              <w:rPr>
                <w:rFonts w:ascii="Candara" w:hAnsi="Candara"/>
                <w:sz w:val="22"/>
                <w:szCs w:val="22"/>
                <w:lang w:eastAsia="ko-KR"/>
              </w:rPr>
            </w:pPr>
            <w:r w:rsidRPr="004E26FD">
              <w:rPr>
                <w:rFonts w:ascii="Candara" w:hAnsi="Candara"/>
                <w:sz w:val="22"/>
                <w:szCs w:val="22"/>
                <w:lang w:eastAsia="ko-KR"/>
              </w:rPr>
              <w:t>22</w:t>
            </w:r>
          </w:p>
        </w:tc>
        <w:tc>
          <w:tcPr>
            <w:tcW w:w="1824" w:type="dxa"/>
            <w:vAlign w:val="center"/>
          </w:tcPr>
          <w:p w:rsidR="00FD2C01" w:rsidRPr="004E26FD" w:rsidRDefault="00FD2C01" w:rsidP="00FD2C01">
            <w:pPr>
              <w:spacing w:after="0"/>
              <w:ind w:right="271"/>
              <w:jc w:val="center"/>
              <w:rPr>
                <w:rFonts w:ascii="Candara" w:hAnsi="Candara"/>
                <w:sz w:val="22"/>
                <w:szCs w:val="22"/>
                <w:lang w:eastAsia="ko-KR"/>
              </w:rPr>
            </w:pPr>
            <w:r w:rsidRPr="004E26FD">
              <w:rPr>
                <w:rFonts w:ascii="Candara" w:hAnsi="Candara"/>
                <w:sz w:val="22"/>
                <w:szCs w:val="22"/>
                <w:lang w:eastAsia="ko-KR"/>
              </w:rPr>
              <w:t>% 100</w:t>
            </w:r>
          </w:p>
        </w:tc>
        <w:tc>
          <w:tcPr>
            <w:tcW w:w="4180" w:type="dxa"/>
            <w:vAlign w:val="center"/>
          </w:tcPr>
          <w:p w:rsidR="00FD2C01" w:rsidRPr="004E26FD" w:rsidRDefault="00FD2C01" w:rsidP="00FD2C01">
            <w:pPr>
              <w:spacing w:after="0"/>
              <w:ind w:right="72"/>
              <w:jc w:val="both"/>
              <w:rPr>
                <w:rFonts w:asciiTheme="minorHAnsi" w:hAnsiTheme="minorHAnsi"/>
                <w:b/>
                <w:sz w:val="56"/>
              </w:rPr>
            </w:pPr>
            <w:r w:rsidRPr="004E26FD">
              <w:rPr>
                <w:rFonts w:ascii="Candara" w:hAnsi="Candara" w:cs="TT1DF2o00"/>
                <w:szCs w:val="18"/>
              </w:rPr>
              <w:t xml:space="preserve">Birimde </w:t>
            </w:r>
            <w:r w:rsidRPr="004E26FD">
              <w:rPr>
                <w:rFonts w:ascii="Candara" w:hAnsi="Candara"/>
              </w:rPr>
              <w:t>Bilgi ve İletişim</w:t>
            </w:r>
            <w:r w:rsidRPr="004E26FD">
              <w:rPr>
                <w:b/>
                <w:sz w:val="32"/>
              </w:rPr>
              <w:t xml:space="preserve"> </w:t>
            </w:r>
            <w:r w:rsidRPr="004E26FD">
              <w:rPr>
                <w:rFonts w:ascii="Candara" w:hAnsi="Candara" w:cs="TT1DF2o00"/>
                <w:szCs w:val="18"/>
              </w:rPr>
              <w:t xml:space="preserve">bileşeninin gelişimi </w:t>
            </w:r>
            <w:r w:rsidRPr="004E26FD">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4E26FD" w:rsidRDefault="00FD2C01" w:rsidP="00FD2C01">
            <w:pPr>
              <w:spacing w:after="0"/>
              <w:ind w:right="271"/>
              <w:rPr>
                <w:rFonts w:ascii="Candara" w:hAnsi="Candara"/>
                <w:b/>
                <w:bCs/>
              </w:rPr>
            </w:pPr>
            <w:r w:rsidRPr="004E26FD">
              <w:rPr>
                <w:rFonts w:ascii="Candara" w:hAnsi="Candara"/>
                <w:b/>
                <w:bCs/>
              </w:rPr>
              <w:t>Strateji Geliştirme Dairesi Başkanlığı</w:t>
            </w:r>
          </w:p>
        </w:tc>
        <w:tc>
          <w:tcPr>
            <w:tcW w:w="1170" w:type="dxa"/>
            <w:vAlign w:val="center"/>
          </w:tcPr>
          <w:p w:rsidR="00FD2C01" w:rsidRPr="004E26FD" w:rsidRDefault="00FD2C01" w:rsidP="00FD2C01">
            <w:pPr>
              <w:spacing w:after="0"/>
              <w:ind w:right="271"/>
              <w:jc w:val="center"/>
              <w:rPr>
                <w:rFonts w:ascii="Candara" w:hAnsi="Candara"/>
                <w:sz w:val="22"/>
                <w:szCs w:val="22"/>
                <w:lang w:eastAsia="ko-KR"/>
              </w:rPr>
            </w:pPr>
            <w:r w:rsidRPr="004E26FD">
              <w:rPr>
                <w:rFonts w:ascii="Candara" w:hAnsi="Candara"/>
                <w:sz w:val="22"/>
                <w:szCs w:val="22"/>
                <w:lang w:eastAsia="ko-KR"/>
              </w:rPr>
              <w:t>18</w:t>
            </w:r>
          </w:p>
        </w:tc>
        <w:tc>
          <w:tcPr>
            <w:tcW w:w="1824" w:type="dxa"/>
            <w:vAlign w:val="center"/>
          </w:tcPr>
          <w:p w:rsidR="00FD2C01" w:rsidRPr="004E26FD" w:rsidRDefault="00FD2C01" w:rsidP="00FD2C01">
            <w:pPr>
              <w:spacing w:after="0"/>
              <w:ind w:right="271"/>
              <w:jc w:val="center"/>
              <w:rPr>
                <w:rFonts w:ascii="Candara" w:hAnsi="Candara"/>
                <w:sz w:val="22"/>
                <w:szCs w:val="22"/>
                <w:lang w:eastAsia="ko-KR"/>
              </w:rPr>
            </w:pPr>
            <w:r w:rsidRPr="004E26FD">
              <w:rPr>
                <w:rFonts w:ascii="Candara" w:hAnsi="Candara"/>
                <w:sz w:val="22"/>
                <w:szCs w:val="22"/>
                <w:lang w:eastAsia="ko-KR"/>
              </w:rPr>
              <w:t>% 81,9</w:t>
            </w:r>
          </w:p>
        </w:tc>
        <w:tc>
          <w:tcPr>
            <w:tcW w:w="4180" w:type="dxa"/>
            <w:vAlign w:val="center"/>
          </w:tcPr>
          <w:p w:rsidR="00FD2C01" w:rsidRPr="004E26FD" w:rsidRDefault="00FD2C01" w:rsidP="00FD2C01">
            <w:pPr>
              <w:spacing w:after="0"/>
              <w:ind w:right="72"/>
              <w:jc w:val="both"/>
              <w:rPr>
                <w:rFonts w:ascii="Candara" w:hAnsi="Candara"/>
              </w:rPr>
            </w:pPr>
            <w:r w:rsidRPr="004E26FD">
              <w:rPr>
                <w:rFonts w:ascii="Candara" w:hAnsi="Candara"/>
              </w:rPr>
              <w:t xml:space="preserve">Birimde Bilgi ve İletişim bileşeninin yüksek düzeyde olduğu görülmektedir. </w:t>
            </w:r>
            <w:r w:rsidRPr="004E26FD">
              <w:rPr>
                <w:rFonts w:ascii="Candara" w:hAnsi="Candara"/>
              </w:rPr>
              <w:lastRenderedPageBreak/>
              <w:t>Birim tarafından Bilgi ve İletişim bileşeni standartlarının uygulanmasının yerleştiği anlaşılmaktadır.</w:t>
            </w:r>
          </w:p>
        </w:tc>
      </w:tr>
      <w:tr w:rsidR="00FD2C01" w:rsidRPr="00656AED" w:rsidTr="006155A3">
        <w:trPr>
          <w:trHeight w:val="797"/>
        </w:trPr>
        <w:tc>
          <w:tcPr>
            <w:tcW w:w="2602" w:type="dxa"/>
            <w:vAlign w:val="center"/>
          </w:tcPr>
          <w:p w:rsidR="00FD2C01" w:rsidRPr="00A54FC1" w:rsidRDefault="00FD2C01" w:rsidP="00FD2C01">
            <w:pPr>
              <w:spacing w:after="0"/>
              <w:ind w:right="271"/>
              <w:rPr>
                <w:rFonts w:ascii="Candara" w:hAnsi="Candara"/>
                <w:b/>
                <w:bCs/>
              </w:rPr>
            </w:pPr>
            <w:r w:rsidRPr="00A54FC1">
              <w:rPr>
                <w:rFonts w:ascii="Candara" w:hAnsi="Candara"/>
                <w:b/>
                <w:bCs/>
              </w:rPr>
              <w:lastRenderedPageBreak/>
              <w:t>Hukuk Müşavirliği</w:t>
            </w:r>
          </w:p>
        </w:tc>
        <w:tc>
          <w:tcPr>
            <w:tcW w:w="1170" w:type="dxa"/>
            <w:vAlign w:val="center"/>
          </w:tcPr>
          <w:p w:rsidR="00FD2C01" w:rsidRPr="00A54FC1" w:rsidRDefault="00FD2C01" w:rsidP="00FD2C01">
            <w:pPr>
              <w:ind w:right="271"/>
              <w:jc w:val="center"/>
              <w:rPr>
                <w:rFonts w:ascii="Candara" w:hAnsi="Candara"/>
                <w:szCs w:val="22"/>
                <w:lang w:eastAsia="ko-KR"/>
              </w:rPr>
            </w:pPr>
            <w:r w:rsidRPr="00A54FC1">
              <w:rPr>
                <w:rFonts w:ascii="Candara" w:hAnsi="Candara"/>
                <w:szCs w:val="22"/>
                <w:lang w:eastAsia="ko-KR"/>
              </w:rPr>
              <w:t>18</w:t>
            </w:r>
          </w:p>
        </w:tc>
        <w:tc>
          <w:tcPr>
            <w:tcW w:w="1824" w:type="dxa"/>
            <w:vAlign w:val="center"/>
          </w:tcPr>
          <w:p w:rsidR="00FD2C01" w:rsidRPr="00A54FC1" w:rsidRDefault="00FD2C01" w:rsidP="00FD2C01">
            <w:pPr>
              <w:spacing w:after="0"/>
              <w:ind w:right="271"/>
              <w:jc w:val="center"/>
              <w:rPr>
                <w:rFonts w:ascii="Candara" w:hAnsi="Candara"/>
                <w:sz w:val="22"/>
                <w:szCs w:val="22"/>
                <w:lang w:eastAsia="ko-KR"/>
              </w:rPr>
            </w:pPr>
            <w:r w:rsidRPr="00A54FC1">
              <w:rPr>
                <w:rFonts w:ascii="Candara" w:hAnsi="Candara"/>
                <w:sz w:val="22"/>
                <w:szCs w:val="22"/>
                <w:lang w:eastAsia="ko-KR"/>
              </w:rPr>
              <w:t>% 81,9</w:t>
            </w:r>
          </w:p>
        </w:tc>
        <w:tc>
          <w:tcPr>
            <w:tcW w:w="4180" w:type="dxa"/>
            <w:vAlign w:val="center"/>
          </w:tcPr>
          <w:p w:rsidR="00FD2C01" w:rsidRPr="00A54FC1" w:rsidRDefault="00FD2C01" w:rsidP="00FD2C01">
            <w:pPr>
              <w:spacing w:after="0"/>
              <w:ind w:right="72"/>
              <w:jc w:val="both"/>
              <w:rPr>
                <w:rFonts w:ascii="Candara" w:hAnsi="Candara"/>
              </w:rPr>
            </w:pPr>
            <w:r w:rsidRPr="00A54FC1">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2338AD" w:rsidRDefault="00FD2C01" w:rsidP="00FD2C01">
            <w:pPr>
              <w:spacing w:after="0"/>
              <w:ind w:right="271"/>
              <w:rPr>
                <w:rFonts w:ascii="Candara" w:hAnsi="Candara"/>
                <w:b/>
                <w:bCs/>
              </w:rPr>
            </w:pPr>
            <w:r w:rsidRPr="002338AD">
              <w:rPr>
                <w:rFonts w:ascii="Candara" w:hAnsi="Candara"/>
                <w:b/>
                <w:bCs/>
              </w:rPr>
              <w:t xml:space="preserve"> İç Denetim Birimi</w:t>
            </w:r>
          </w:p>
        </w:tc>
        <w:tc>
          <w:tcPr>
            <w:tcW w:w="1170" w:type="dxa"/>
            <w:vAlign w:val="center"/>
          </w:tcPr>
          <w:p w:rsidR="00FD2C01" w:rsidRPr="002338AD" w:rsidRDefault="00FD2C01" w:rsidP="00FD2C01">
            <w:pPr>
              <w:ind w:right="271"/>
              <w:jc w:val="center"/>
              <w:rPr>
                <w:rFonts w:ascii="Candara" w:hAnsi="Candara"/>
                <w:szCs w:val="22"/>
                <w:lang w:eastAsia="ko-KR"/>
              </w:rPr>
            </w:pPr>
            <w:r w:rsidRPr="002338AD">
              <w:rPr>
                <w:rFonts w:ascii="Candara" w:hAnsi="Candara"/>
                <w:szCs w:val="22"/>
                <w:lang w:eastAsia="ko-KR"/>
              </w:rPr>
              <w:t>19</w:t>
            </w:r>
          </w:p>
        </w:tc>
        <w:tc>
          <w:tcPr>
            <w:tcW w:w="1824" w:type="dxa"/>
            <w:vAlign w:val="center"/>
          </w:tcPr>
          <w:p w:rsidR="00FD2C01" w:rsidRPr="002338AD" w:rsidRDefault="00FD2C01" w:rsidP="00FD2C01">
            <w:pPr>
              <w:ind w:right="271"/>
              <w:jc w:val="center"/>
              <w:rPr>
                <w:rFonts w:ascii="Candara" w:hAnsi="Candara"/>
                <w:szCs w:val="22"/>
                <w:lang w:eastAsia="ko-KR"/>
              </w:rPr>
            </w:pPr>
            <w:r w:rsidRPr="002338AD">
              <w:rPr>
                <w:rFonts w:ascii="Candara" w:hAnsi="Candara"/>
                <w:szCs w:val="22"/>
                <w:lang w:eastAsia="ko-KR"/>
              </w:rPr>
              <w:t>% 86,4</w:t>
            </w:r>
          </w:p>
        </w:tc>
        <w:tc>
          <w:tcPr>
            <w:tcW w:w="4180" w:type="dxa"/>
            <w:vAlign w:val="center"/>
          </w:tcPr>
          <w:p w:rsidR="00FD2C01" w:rsidRPr="002338AD" w:rsidRDefault="00FD2C01" w:rsidP="00FD2C01">
            <w:pPr>
              <w:spacing w:after="0"/>
              <w:ind w:right="72"/>
              <w:jc w:val="both"/>
              <w:rPr>
                <w:rFonts w:ascii="Candara" w:hAnsi="Candara"/>
              </w:rPr>
            </w:pPr>
            <w:r w:rsidRPr="002338AD">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2803AF" w:rsidRDefault="00FD2C01" w:rsidP="00FD2C01">
            <w:pPr>
              <w:spacing w:after="0"/>
              <w:ind w:right="271"/>
              <w:rPr>
                <w:rFonts w:ascii="Candara" w:hAnsi="Candara"/>
                <w:b/>
                <w:bCs/>
              </w:rPr>
            </w:pPr>
            <w:r w:rsidRPr="002803AF">
              <w:rPr>
                <w:rFonts w:ascii="Candara" w:hAnsi="Candara"/>
                <w:b/>
                <w:bCs/>
              </w:rPr>
              <w:t>Döner Sermaye İşletme Müdürlüğü</w:t>
            </w:r>
          </w:p>
        </w:tc>
        <w:tc>
          <w:tcPr>
            <w:tcW w:w="1170" w:type="dxa"/>
            <w:vAlign w:val="center"/>
          </w:tcPr>
          <w:p w:rsidR="00FD2C01" w:rsidRPr="002803AF" w:rsidRDefault="00FD2C01" w:rsidP="00FD2C01">
            <w:pPr>
              <w:spacing w:after="0"/>
              <w:ind w:right="271"/>
              <w:jc w:val="center"/>
              <w:rPr>
                <w:rFonts w:ascii="Candara" w:hAnsi="Candara"/>
                <w:sz w:val="22"/>
                <w:szCs w:val="22"/>
                <w:lang w:eastAsia="ko-KR"/>
              </w:rPr>
            </w:pPr>
            <w:r w:rsidRPr="002803AF">
              <w:rPr>
                <w:rFonts w:ascii="Candara" w:hAnsi="Candara"/>
                <w:sz w:val="22"/>
                <w:szCs w:val="22"/>
                <w:lang w:eastAsia="ko-KR"/>
              </w:rPr>
              <w:t>18</w:t>
            </w:r>
          </w:p>
        </w:tc>
        <w:tc>
          <w:tcPr>
            <w:tcW w:w="1824" w:type="dxa"/>
            <w:vAlign w:val="center"/>
          </w:tcPr>
          <w:p w:rsidR="00FD2C01" w:rsidRPr="002803AF" w:rsidRDefault="00FD2C01" w:rsidP="00FD2C01">
            <w:pPr>
              <w:spacing w:after="0"/>
              <w:ind w:right="271"/>
              <w:jc w:val="center"/>
              <w:rPr>
                <w:rFonts w:ascii="Candara" w:hAnsi="Candara"/>
                <w:sz w:val="22"/>
                <w:szCs w:val="22"/>
                <w:lang w:eastAsia="ko-KR"/>
              </w:rPr>
            </w:pPr>
            <w:r w:rsidRPr="002803AF">
              <w:rPr>
                <w:rFonts w:ascii="Candara" w:hAnsi="Candara"/>
                <w:sz w:val="22"/>
                <w:szCs w:val="22"/>
                <w:lang w:eastAsia="ko-KR"/>
              </w:rPr>
              <w:t>% 81,9</w:t>
            </w:r>
          </w:p>
        </w:tc>
        <w:tc>
          <w:tcPr>
            <w:tcW w:w="4180" w:type="dxa"/>
            <w:vAlign w:val="center"/>
          </w:tcPr>
          <w:p w:rsidR="00FD2C01" w:rsidRPr="002803AF" w:rsidRDefault="00FD2C01" w:rsidP="00FD2C01">
            <w:pPr>
              <w:spacing w:after="0"/>
              <w:ind w:right="72"/>
              <w:jc w:val="both"/>
              <w:rPr>
                <w:rFonts w:ascii="Candara" w:hAnsi="Candara"/>
              </w:rPr>
            </w:pPr>
            <w:r w:rsidRPr="002803AF">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1057FF">
        <w:trPr>
          <w:trHeight w:val="2448"/>
        </w:trPr>
        <w:tc>
          <w:tcPr>
            <w:tcW w:w="2602" w:type="dxa"/>
            <w:vAlign w:val="center"/>
          </w:tcPr>
          <w:p w:rsidR="00FD2C01" w:rsidRPr="003606E4" w:rsidRDefault="00FD2C01" w:rsidP="00FD2C01">
            <w:pPr>
              <w:spacing w:after="0"/>
              <w:ind w:right="271"/>
              <w:rPr>
                <w:rFonts w:ascii="Candara" w:hAnsi="Candara"/>
                <w:b/>
                <w:bCs/>
              </w:rPr>
            </w:pPr>
            <w:r w:rsidRPr="003606E4">
              <w:rPr>
                <w:rFonts w:ascii="Candara" w:hAnsi="Candara"/>
                <w:b/>
                <w:bCs/>
              </w:rPr>
              <w:t>Yabancı Diller Yüksekokulu</w:t>
            </w:r>
          </w:p>
        </w:tc>
        <w:tc>
          <w:tcPr>
            <w:tcW w:w="1170"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19</w:t>
            </w:r>
          </w:p>
        </w:tc>
        <w:tc>
          <w:tcPr>
            <w:tcW w:w="1824"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 86,4</w:t>
            </w:r>
          </w:p>
        </w:tc>
        <w:tc>
          <w:tcPr>
            <w:tcW w:w="4180" w:type="dxa"/>
            <w:vAlign w:val="center"/>
          </w:tcPr>
          <w:p w:rsidR="00FD2C01" w:rsidRPr="003606E4" w:rsidRDefault="00FD2C01" w:rsidP="00FD2C01">
            <w:pPr>
              <w:spacing w:after="0"/>
              <w:ind w:right="72"/>
              <w:jc w:val="both"/>
              <w:rPr>
                <w:rFonts w:ascii="Candara" w:hAnsi="Candara"/>
              </w:rPr>
            </w:pPr>
            <w:r w:rsidRPr="003606E4">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3606E4" w:rsidRDefault="00FD2C01" w:rsidP="00FD2C01">
            <w:pPr>
              <w:spacing w:after="0"/>
              <w:ind w:right="271"/>
              <w:rPr>
                <w:rFonts w:ascii="Candara" w:hAnsi="Candara"/>
                <w:b/>
                <w:bCs/>
              </w:rPr>
            </w:pPr>
            <w:r w:rsidRPr="003606E4">
              <w:rPr>
                <w:rFonts w:ascii="Candara" w:hAnsi="Candara"/>
                <w:b/>
                <w:bCs/>
              </w:rPr>
              <w:t>BAP Koordinatörlüğü</w:t>
            </w:r>
          </w:p>
        </w:tc>
        <w:tc>
          <w:tcPr>
            <w:tcW w:w="1170"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22</w:t>
            </w:r>
          </w:p>
        </w:tc>
        <w:tc>
          <w:tcPr>
            <w:tcW w:w="1824"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 100</w:t>
            </w:r>
          </w:p>
        </w:tc>
        <w:tc>
          <w:tcPr>
            <w:tcW w:w="4180" w:type="dxa"/>
            <w:vAlign w:val="center"/>
          </w:tcPr>
          <w:p w:rsidR="00FD2C01" w:rsidRPr="003606E4" w:rsidRDefault="00FD2C01" w:rsidP="00FD2C01">
            <w:pPr>
              <w:spacing w:after="0"/>
              <w:ind w:right="72"/>
              <w:jc w:val="both"/>
              <w:rPr>
                <w:rFonts w:asciiTheme="minorHAnsi" w:hAnsiTheme="minorHAnsi"/>
                <w:b/>
                <w:sz w:val="56"/>
              </w:rPr>
            </w:pPr>
            <w:r w:rsidRPr="003606E4">
              <w:rPr>
                <w:rFonts w:ascii="Candara" w:hAnsi="Candara" w:cs="TT1DF2o00"/>
                <w:szCs w:val="18"/>
              </w:rPr>
              <w:t xml:space="preserve">Birimde </w:t>
            </w:r>
            <w:r w:rsidRPr="003606E4">
              <w:rPr>
                <w:rFonts w:ascii="Candara" w:hAnsi="Candara"/>
              </w:rPr>
              <w:t>Bilgi ve İletişim</w:t>
            </w:r>
            <w:r w:rsidRPr="003606E4">
              <w:rPr>
                <w:b/>
                <w:sz w:val="32"/>
              </w:rPr>
              <w:t xml:space="preserve"> </w:t>
            </w:r>
            <w:r w:rsidRPr="003606E4">
              <w:rPr>
                <w:rFonts w:ascii="Candara" w:hAnsi="Candara" w:cs="TT1DF2o00"/>
                <w:szCs w:val="18"/>
              </w:rPr>
              <w:t xml:space="preserve">bileşeninin gelişimi </w:t>
            </w:r>
            <w:r w:rsidRPr="003606E4">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E549C2" w:rsidRDefault="00FD2C01" w:rsidP="00FD2C01">
            <w:pPr>
              <w:spacing w:after="0"/>
              <w:ind w:right="271"/>
              <w:rPr>
                <w:rFonts w:ascii="Candara" w:hAnsi="Candara"/>
                <w:b/>
                <w:bCs/>
              </w:rPr>
            </w:pPr>
            <w:r w:rsidRPr="00E549C2">
              <w:rPr>
                <w:rFonts w:asciiTheme="minorHAnsi" w:eastAsia="Times New Roman" w:hAnsiTheme="minorHAnsi"/>
                <w:b/>
              </w:rPr>
              <w:t xml:space="preserve">Sosyal </w:t>
            </w:r>
            <w:proofErr w:type="spellStart"/>
            <w:r w:rsidRPr="00E549C2">
              <w:rPr>
                <w:rFonts w:asciiTheme="minorHAnsi" w:eastAsia="Times New Roman" w:hAnsiTheme="minorHAnsi" w:cs="TimesNewRomanPSMT"/>
                <w:b/>
              </w:rPr>
              <w:t>İnovasyon</w:t>
            </w:r>
            <w:proofErr w:type="spellEnd"/>
            <w:r w:rsidRPr="00E549C2">
              <w:rPr>
                <w:rFonts w:asciiTheme="minorHAnsi" w:eastAsia="Times New Roman" w:hAnsiTheme="minorHAnsi" w:cs="TimesNewRomanPSMT"/>
                <w:b/>
              </w:rPr>
              <w:t xml:space="preserve"> </w:t>
            </w:r>
            <w:r w:rsidRPr="00E549C2">
              <w:rPr>
                <w:rFonts w:asciiTheme="minorHAnsi" w:eastAsia="Times New Roman" w:hAnsiTheme="minorHAnsi"/>
                <w:b/>
              </w:rPr>
              <w:t xml:space="preserve">Uygulama ve </w:t>
            </w:r>
            <w:r w:rsidRPr="00E549C2">
              <w:rPr>
                <w:rFonts w:asciiTheme="minorHAnsi" w:eastAsia="Times New Roman" w:hAnsiTheme="minorHAnsi" w:cs="TimesNewRomanPSMT"/>
                <w:b/>
              </w:rPr>
              <w:t xml:space="preserve">Araştırma </w:t>
            </w:r>
            <w:r w:rsidRPr="00E549C2">
              <w:rPr>
                <w:rFonts w:asciiTheme="minorHAnsi" w:eastAsia="Times New Roman" w:hAnsiTheme="minorHAnsi"/>
                <w:b/>
              </w:rPr>
              <w:t>Merkezi</w:t>
            </w:r>
          </w:p>
        </w:tc>
        <w:tc>
          <w:tcPr>
            <w:tcW w:w="1170" w:type="dxa"/>
            <w:vAlign w:val="center"/>
          </w:tcPr>
          <w:p w:rsidR="00FD2C01" w:rsidRPr="00E549C2" w:rsidRDefault="00FD2C01" w:rsidP="00FD2C01">
            <w:pPr>
              <w:spacing w:after="0"/>
              <w:ind w:right="271"/>
              <w:jc w:val="center"/>
              <w:rPr>
                <w:rFonts w:ascii="Candara" w:hAnsi="Candara"/>
                <w:sz w:val="22"/>
                <w:szCs w:val="22"/>
                <w:lang w:eastAsia="ko-KR"/>
              </w:rPr>
            </w:pPr>
            <w:r w:rsidRPr="00E549C2">
              <w:rPr>
                <w:rFonts w:ascii="Candara" w:hAnsi="Candara"/>
                <w:sz w:val="22"/>
                <w:szCs w:val="22"/>
                <w:lang w:eastAsia="ko-KR"/>
              </w:rPr>
              <w:t>22</w:t>
            </w:r>
          </w:p>
        </w:tc>
        <w:tc>
          <w:tcPr>
            <w:tcW w:w="1824" w:type="dxa"/>
            <w:vAlign w:val="center"/>
          </w:tcPr>
          <w:p w:rsidR="00FD2C01" w:rsidRPr="00E549C2" w:rsidRDefault="00FD2C01" w:rsidP="00FD2C01">
            <w:pPr>
              <w:spacing w:after="0"/>
              <w:ind w:right="271"/>
              <w:jc w:val="center"/>
              <w:rPr>
                <w:rFonts w:ascii="Candara" w:hAnsi="Candara"/>
                <w:sz w:val="22"/>
                <w:szCs w:val="22"/>
                <w:lang w:eastAsia="ko-KR"/>
              </w:rPr>
            </w:pPr>
            <w:r w:rsidRPr="00E549C2">
              <w:rPr>
                <w:rFonts w:ascii="Candara" w:hAnsi="Candara"/>
                <w:sz w:val="22"/>
                <w:szCs w:val="22"/>
                <w:lang w:eastAsia="ko-KR"/>
              </w:rPr>
              <w:t>% 100</w:t>
            </w:r>
          </w:p>
        </w:tc>
        <w:tc>
          <w:tcPr>
            <w:tcW w:w="4180" w:type="dxa"/>
            <w:vAlign w:val="center"/>
          </w:tcPr>
          <w:p w:rsidR="00FD2C01" w:rsidRPr="00E549C2" w:rsidRDefault="00FD2C01" w:rsidP="00FD2C01">
            <w:pPr>
              <w:spacing w:after="0"/>
              <w:ind w:right="72"/>
              <w:jc w:val="both"/>
              <w:rPr>
                <w:rFonts w:asciiTheme="minorHAnsi" w:hAnsiTheme="minorHAnsi"/>
                <w:b/>
                <w:sz w:val="56"/>
              </w:rPr>
            </w:pPr>
            <w:r w:rsidRPr="00E549C2">
              <w:rPr>
                <w:rFonts w:ascii="Candara" w:hAnsi="Candara" w:cs="TT1DF2o00"/>
                <w:szCs w:val="18"/>
              </w:rPr>
              <w:t xml:space="preserve">Birimde </w:t>
            </w:r>
            <w:r w:rsidRPr="00E549C2">
              <w:rPr>
                <w:rFonts w:ascii="Candara" w:hAnsi="Candara"/>
              </w:rPr>
              <w:t>Bilgi ve İletişim</w:t>
            </w:r>
            <w:r w:rsidRPr="00E549C2">
              <w:rPr>
                <w:b/>
                <w:sz w:val="32"/>
              </w:rPr>
              <w:t xml:space="preserve"> </w:t>
            </w:r>
            <w:r w:rsidRPr="00E549C2">
              <w:rPr>
                <w:rFonts w:ascii="Candara" w:hAnsi="Candara" w:cs="TT1DF2o00"/>
                <w:szCs w:val="18"/>
              </w:rPr>
              <w:t xml:space="preserve">bileşeninin gelişimi </w:t>
            </w:r>
            <w:r w:rsidRPr="00E549C2">
              <w:rPr>
                <w:rFonts w:ascii="Candara" w:hAnsi="Candara"/>
              </w:rPr>
              <w:t>çok iyi seviyede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656AED" w:rsidRDefault="00D44AE0" w:rsidP="00FD2C01">
            <w:pPr>
              <w:spacing w:after="0"/>
              <w:ind w:right="271"/>
              <w:rPr>
                <w:rFonts w:ascii="Candara" w:hAnsi="Candara"/>
                <w:b/>
                <w:bCs/>
                <w:highlight w:val="yellow"/>
              </w:rPr>
            </w:pPr>
            <w:hyperlink r:id="rId22" w:history="1">
              <w:r w:rsidR="00FD2C01">
                <w:rPr>
                  <w:rFonts w:asciiTheme="minorHAnsi" w:hAnsiTheme="minorHAnsi" w:cs="Arial"/>
                  <w:b/>
                  <w:spacing w:val="15"/>
                  <w:shd w:val="clear" w:color="auto" w:fill="FFFFFF"/>
                </w:rPr>
                <w:t>Denetim ve Risk Yönetimi</w:t>
              </w:r>
              <w:r w:rsidR="00FD2C01" w:rsidRPr="00C711B4">
                <w:rPr>
                  <w:rFonts w:asciiTheme="minorHAnsi" w:hAnsiTheme="minorHAnsi" w:cs="Arial"/>
                  <w:b/>
                  <w:spacing w:val="15"/>
                  <w:shd w:val="clear" w:color="auto" w:fill="FFFFFF"/>
                </w:rPr>
                <w:t xml:space="preserve"> Uygulama ve Araştırma Merkezi</w:t>
              </w:r>
            </w:hyperlink>
          </w:p>
        </w:tc>
        <w:tc>
          <w:tcPr>
            <w:tcW w:w="1170"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19</w:t>
            </w:r>
          </w:p>
        </w:tc>
        <w:tc>
          <w:tcPr>
            <w:tcW w:w="1824" w:type="dxa"/>
            <w:vAlign w:val="center"/>
          </w:tcPr>
          <w:p w:rsidR="00FD2C01" w:rsidRPr="003606E4" w:rsidRDefault="00FD2C01" w:rsidP="00FD2C01">
            <w:pPr>
              <w:spacing w:after="0"/>
              <w:ind w:right="271"/>
              <w:jc w:val="center"/>
              <w:rPr>
                <w:rFonts w:ascii="Candara" w:hAnsi="Candara"/>
                <w:sz w:val="22"/>
                <w:szCs w:val="22"/>
                <w:lang w:eastAsia="ko-KR"/>
              </w:rPr>
            </w:pPr>
            <w:r w:rsidRPr="003606E4">
              <w:rPr>
                <w:rFonts w:ascii="Candara" w:hAnsi="Candara"/>
                <w:sz w:val="22"/>
                <w:szCs w:val="22"/>
                <w:lang w:eastAsia="ko-KR"/>
              </w:rPr>
              <w:t>% 86,4</w:t>
            </w:r>
          </w:p>
        </w:tc>
        <w:tc>
          <w:tcPr>
            <w:tcW w:w="4180" w:type="dxa"/>
            <w:vAlign w:val="center"/>
          </w:tcPr>
          <w:p w:rsidR="00FD2C01" w:rsidRPr="003606E4" w:rsidRDefault="00FD2C01" w:rsidP="00FD2C01">
            <w:pPr>
              <w:spacing w:after="0"/>
              <w:ind w:right="72"/>
              <w:jc w:val="both"/>
              <w:rPr>
                <w:rFonts w:ascii="Candara" w:hAnsi="Candara"/>
              </w:rPr>
            </w:pPr>
            <w:r w:rsidRPr="003606E4">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c>
          <w:tcPr>
            <w:tcW w:w="2602" w:type="dxa"/>
            <w:vAlign w:val="center"/>
          </w:tcPr>
          <w:p w:rsidR="00FD2C01" w:rsidRPr="00656AED" w:rsidRDefault="00FD2C01" w:rsidP="00FD2C01">
            <w:pPr>
              <w:spacing w:after="0"/>
              <w:ind w:right="271"/>
              <w:rPr>
                <w:rFonts w:ascii="Candara" w:hAnsi="Candara"/>
                <w:b/>
                <w:bCs/>
                <w:highlight w:val="yellow"/>
              </w:rPr>
            </w:pPr>
            <w:r w:rsidRPr="00781D58">
              <w:rPr>
                <w:rFonts w:ascii="Candara" w:hAnsi="Candara"/>
                <w:b/>
                <w:bCs/>
              </w:rPr>
              <w:lastRenderedPageBreak/>
              <w:t>Dil Eğitimi Uygulama ve Araştırma Merkezi</w:t>
            </w:r>
          </w:p>
        </w:tc>
        <w:tc>
          <w:tcPr>
            <w:tcW w:w="1170" w:type="dxa"/>
            <w:vAlign w:val="center"/>
          </w:tcPr>
          <w:p w:rsidR="00FD2C01" w:rsidRPr="002803AF" w:rsidRDefault="00FD2C01" w:rsidP="00FD2C01">
            <w:pPr>
              <w:spacing w:after="0"/>
              <w:ind w:right="271"/>
              <w:jc w:val="center"/>
              <w:rPr>
                <w:rFonts w:ascii="Candara" w:hAnsi="Candara"/>
                <w:sz w:val="22"/>
                <w:szCs w:val="22"/>
                <w:lang w:eastAsia="ko-KR"/>
              </w:rPr>
            </w:pPr>
            <w:r w:rsidRPr="002803AF">
              <w:rPr>
                <w:rFonts w:ascii="Candara" w:hAnsi="Candara"/>
                <w:sz w:val="22"/>
                <w:szCs w:val="22"/>
                <w:lang w:eastAsia="ko-KR"/>
              </w:rPr>
              <w:t>18</w:t>
            </w:r>
          </w:p>
        </w:tc>
        <w:tc>
          <w:tcPr>
            <w:tcW w:w="1824" w:type="dxa"/>
            <w:vAlign w:val="center"/>
          </w:tcPr>
          <w:p w:rsidR="00FD2C01" w:rsidRPr="002803AF" w:rsidRDefault="00FD2C01" w:rsidP="00FD2C01">
            <w:pPr>
              <w:spacing w:after="0"/>
              <w:ind w:right="271"/>
              <w:jc w:val="center"/>
              <w:rPr>
                <w:rFonts w:ascii="Candara" w:hAnsi="Candara"/>
                <w:sz w:val="22"/>
                <w:szCs w:val="22"/>
                <w:lang w:eastAsia="ko-KR"/>
              </w:rPr>
            </w:pPr>
            <w:r w:rsidRPr="002803AF">
              <w:rPr>
                <w:rFonts w:ascii="Candara" w:hAnsi="Candara"/>
                <w:sz w:val="22"/>
                <w:szCs w:val="22"/>
                <w:lang w:eastAsia="ko-KR"/>
              </w:rPr>
              <w:t>% 81,9</w:t>
            </w:r>
          </w:p>
        </w:tc>
        <w:tc>
          <w:tcPr>
            <w:tcW w:w="4180" w:type="dxa"/>
            <w:vAlign w:val="center"/>
          </w:tcPr>
          <w:p w:rsidR="00FD2C01" w:rsidRPr="002803AF" w:rsidRDefault="00FD2C01" w:rsidP="00FD2C01">
            <w:pPr>
              <w:spacing w:after="0"/>
              <w:ind w:right="72"/>
              <w:jc w:val="both"/>
              <w:rPr>
                <w:rFonts w:ascii="Candara" w:hAnsi="Candara"/>
              </w:rPr>
            </w:pPr>
            <w:r w:rsidRPr="002803AF">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B55D0C">
        <w:trPr>
          <w:trHeight w:val="267"/>
        </w:trPr>
        <w:tc>
          <w:tcPr>
            <w:tcW w:w="2602" w:type="dxa"/>
            <w:vAlign w:val="center"/>
          </w:tcPr>
          <w:p w:rsidR="00FD2C01" w:rsidRPr="00C711B4" w:rsidRDefault="00FD2C01" w:rsidP="00FD2C01">
            <w:pPr>
              <w:spacing w:after="0"/>
              <w:rPr>
                <w:rFonts w:asciiTheme="minorHAnsi" w:hAnsiTheme="minorHAnsi"/>
                <w:b/>
              </w:rPr>
            </w:pPr>
            <w:r>
              <w:rPr>
                <w:rFonts w:ascii="Candara" w:hAnsi="Candara"/>
                <w:b/>
                <w:bCs/>
              </w:rPr>
              <w:t xml:space="preserve">Saha Araştırmaları </w:t>
            </w:r>
            <w:r w:rsidRPr="00781D58">
              <w:rPr>
                <w:rFonts w:ascii="Candara" w:hAnsi="Candara"/>
                <w:b/>
                <w:bCs/>
              </w:rPr>
              <w:t>Uygulama ve Araştırma Merkezi</w:t>
            </w:r>
          </w:p>
        </w:tc>
        <w:tc>
          <w:tcPr>
            <w:tcW w:w="1170"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17</w:t>
            </w:r>
          </w:p>
        </w:tc>
        <w:tc>
          <w:tcPr>
            <w:tcW w:w="1824"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 77,3</w:t>
            </w:r>
          </w:p>
        </w:tc>
        <w:tc>
          <w:tcPr>
            <w:tcW w:w="4180" w:type="dxa"/>
            <w:vAlign w:val="center"/>
          </w:tcPr>
          <w:p w:rsidR="00FD2C01" w:rsidRPr="005E0FB8" w:rsidRDefault="00FD2C01" w:rsidP="00FD2C01">
            <w:pPr>
              <w:spacing w:after="0"/>
              <w:ind w:right="72"/>
              <w:jc w:val="both"/>
              <w:rPr>
                <w:rFonts w:ascii="Candara" w:hAnsi="Candara"/>
              </w:rPr>
            </w:pPr>
            <w:r w:rsidRPr="005E0FB8">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D2C01" w:rsidRPr="00656AED" w:rsidTr="006155A3">
        <w:trPr>
          <w:trHeight w:val="1748"/>
        </w:trPr>
        <w:tc>
          <w:tcPr>
            <w:tcW w:w="2602" w:type="dxa"/>
            <w:vAlign w:val="center"/>
          </w:tcPr>
          <w:p w:rsidR="00FD2C01" w:rsidRPr="00D55B77" w:rsidRDefault="00FD2C01" w:rsidP="00FD2C01">
            <w:pPr>
              <w:spacing w:after="0"/>
              <w:ind w:right="271"/>
              <w:rPr>
                <w:rFonts w:asciiTheme="minorHAnsi" w:eastAsia="Times New Roman" w:hAnsiTheme="minorHAnsi"/>
                <w:b/>
              </w:rPr>
            </w:pPr>
            <w:r w:rsidRPr="00D55B77">
              <w:rPr>
                <w:rFonts w:asciiTheme="minorHAnsi" w:eastAsia="Times New Roman" w:hAnsiTheme="minorHAnsi"/>
                <w:b/>
              </w:rPr>
              <w:t xml:space="preserve">Sürekli </w:t>
            </w:r>
            <w:r w:rsidRPr="00D55B77">
              <w:rPr>
                <w:rFonts w:asciiTheme="minorHAnsi" w:eastAsia="Times New Roman" w:hAnsiTheme="minorHAnsi" w:cs="TimesNewRomanPSMT"/>
                <w:b/>
              </w:rPr>
              <w:t xml:space="preserve">Eğitim </w:t>
            </w:r>
            <w:r w:rsidRPr="00D55B77">
              <w:rPr>
                <w:rFonts w:asciiTheme="minorHAnsi" w:eastAsia="Times New Roman" w:hAnsiTheme="minorHAnsi"/>
                <w:b/>
              </w:rPr>
              <w:t>Uygulama ve Araştırma Merkezi</w:t>
            </w:r>
          </w:p>
        </w:tc>
        <w:tc>
          <w:tcPr>
            <w:tcW w:w="1170"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20</w:t>
            </w:r>
          </w:p>
        </w:tc>
        <w:tc>
          <w:tcPr>
            <w:tcW w:w="1824" w:type="dxa"/>
            <w:vAlign w:val="center"/>
          </w:tcPr>
          <w:p w:rsidR="00FD2C01" w:rsidRPr="00F76913" w:rsidRDefault="00FD2C01" w:rsidP="00FD2C01">
            <w:pPr>
              <w:spacing w:after="0"/>
              <w:ind w:right="271"/>
              <w:jc w:val="center"/>
              <w:rPr>
                <w:rFonts w:ascii="Candara" w:hAnsi="Candara"/>
                <w:lang w:eastAsia="ko-KR"/>
              </w:rPr>
            </w:pPr>
            <w:r w:rsidRPr="00F76913">
              <w:rPr>
                <w:rFonts w:ascii="Candara" w:hAnsi="Candara"/>
                <w:lang w:eastAsia="ko-KR"/>
              </w:rPr>
              <w:t>% 90,1</w:t>
            </w:r>
          </w:p>
        </w:tc>
        <w:tc>
          <w:tcPr>
            <w:tcW w:w="4180" w:type="dxa"/>
            <w:vAlign w:val="center"/>
          </w:tcPr>
          <w:p w:rsidR="00FD2C01" w:rsidRPr="00F76913" w:rsidRDefault="00FD2C01" w:rsidP="00FD2C01">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rPr>
          <w:trHeight w:val="1748"/>
        </w:trPr>
        <w:tc>
          <w:tcPr>
            <w:tcW w:w="2602" w:type="dxa"/>
            <w:vAlign w:val="center"/>
          </w:tcPr>
          <w:p w:rsidR="00FD2C01" w:rsidRDefault="00FD2C01" w:rsidP="00FD2C01">
            <w:pPr>
              <w:spacing w:after="0"/>
              <w:rPr>
                <w:rFonts w:ascii="Candara" w:hAnsi="Candara"/>
                <w:b/>
                <w:bCs/>
              </w:rPr>
            </w:pPr>
            <w:r>
              <w:rPr>
                <w:rFonts w:asciiTheme="minorHAnsi" w:eastAsia="Times New Roman" w:hAnsiTheme="minorHAnsi"/>
                <w:b/>
              </w:rPr>
              <w:t xml:space="preserve">Türkçe Öğretimi </w:t>
            </w:r>
            <w:r w:rsidRPr="00D55B77">
              <w:rPr>
                <w:rFonts w:asciiTheme="minorHAnsi" w:eastAsia="Times New Roman" w:hAnsiTheme="minorHAnsi"/>
                <w:b/>
              </w:rPr>
              <w:t>Uygulama ve Araştırma Merkezi</w:t>
            </w:r>
          </w:p>
        </w:tc>
        <w:tc>
          <w:tcPr>
            <w:tcW w:w="1170" w:type="dxa"/>
            <w:vAlign w:val="center"/>
          </w:tcPr>
          <w:p w:rsidR="00FD2C01" w:rsidRPr="00F76913" w:rsidRDefault="00FD2C01" w:rsidP="00FD2C01">
            <w:pPr>
              <w:ind w:right="271"/>
              <w:jc w:val="center"/>
              <w:rPr>
                <w:rFonts w:ascii="Candara" w:hAnsi="Candara"/>
                <w:szCs w:val="22"/>
                <w:lang w:eastAsia="ko-KR"/>
              </w:rPr>
            </w:pPr>
            <w:r>
              <w:rPr>
                <w:rFonts w:ascii="Candara" w:hAnsi="Candara"/>
                <w:szCs w:val="22"/>
                <w:lang w:eastAsia="ko-KR"/>
              </w:rPr>
              <w:t>16</w:t>
            </w:r>
          </w:p>
        </w:tc>
        <w:tc>
          <w:tcPr>
            <w:tcW w:w="1824" w:type="dxa"/>
            <w:vAlign w:val="center"/>
          </w:tcPr>
          <w:p w:rsidR="00FD2C01" w:rsidRPr="00F76913" w:rsidRDefault="00FD2C01" w:rsidP="00FD2C01">
            <w:pPr>
              <w:ind w:right="271"/>
              <w:jc w:val="center"/>
              <w:rPr>
                <w:rFonts w:ascii="Candara" w:hAnsi="Candara"/>
                <w:szCs w:val="22"/>
                <w:lang w:eastAsia="ko-KR"/>
              </w:rPr>
            </w:pPr>
            <w:r w:rsidRPr="00F76913">
              <w:rPr>
                <w:rFonts w:ascii="Candara" w:hAnsi="Candara"/>
                <w:szCs w:val="22"/>
                <w:lang w:eastAsia="ko-KR"/>
              </w:rPr>
              <w:t xml:space="preserve">% </w:t>
            </w:r>
            <w:r>
              <w:rPr>
                <w:rFonts w:ascii="Candara" w:hAnsi="Candara"/>
                <w:szCs w:val="22"/>
                <w:lang w:eastAsia="ko-KR"/>
              </w:rPr>
              <w:t>72,7</w:t>
            </w:r>
          </w:p>
        </w:tc>
        <w:tc>
          <w:tcPr>
            <w:tcW w:w="4180" w:type="dxa"/>
            <w:vAlign w:val="center"/>
          </w:tcPr>
          <w:p w:rsidR="00FD2C01" w:rsidRPr="00F76913" w:rsidRDefault="00FD2C01" w:rsidP="00FD2C01">
            <w:pPr>
              <w:spacing w:after="0"/>
              <w:ind w:right="72"/>
              <w:jc w:val="both"/>
              <w:rPr>
                <w:rFonts w:ascii="Candara" w:hAnsi="Candara"/>
              </w:rPr>
            </w:pPr>
            <w:r w:rsidRPr="00F76913">
              <w:rPr>
                <w:rFonts w:ascii="Candara" w:hAnsi="Candara"/>
              </w:rPr>
              <w:t>Birimde Bilgi ve İletişim bileşeninin yüksek düzeyde olduğu görülmektedir. Birim tarafından Bilgi ve İletişim bileşeni standartlarının uygulanmasının yerleştiği anlaşılmaktadır.</w:t>
            </w:r>
          </w:p>
        </w:tc>
      </w:tr>
      <w:tr w:rsidR="00FD2C01" w:rsidRPr="00656AED" w:rsidTr="006155A3">
        <w:trPr>
          <w:trHeight w:val="1748"/>
        </w:trPr>
        <w:tc>
          <w:tcPr>
            <w:tcW w:w="2602" w:type="dxa"/>
            <w:vAlign w:val="center"/>
          </w:tcPr>
          <w:p w:rsidR="00FD2C01" w:rsidRPr="00B55D0C" w:rsidRDefault="00FD2C01" w:rsidP="00FD2C01">
            <w:pPr>
              <w:spacing w:after="0"/>
              <w:ind w:right="271"/>
              <w:rPr>
                <w:rFonts w:asciiTheme="majorHAnsi" w:hAnsiTheme="majorHAnsi"/>
                <w:b/>
                <w:bCs/>
                <w:highlight w:val="yellow"/>
              </w:rPr>
            </w:pPr>
            <w:r w:rsidRPr="00B55D0C">
              <w:rPr>
                <w:rFonts w:asciiTheme="majorHAnsi" w:eastAsia="Times New Roman" w:hAnsiTheme="majorHAnsi"/>
                <w:b/>
              </w:rPr>
              <w:t>Kalite Koordinasyon Birimi</w:t>
            </w:r>
          </w:p>
        </w:tc>
        <w:tc>
          <w:tcPr>
            <w:tcW w:w="1170" w:type="dxa"/>
            <w:vAlign w:val="center"/>
          </w:tcPr>
          <w:p w:rsidR="00FD2C01" w:rsidRPr="00744AAA" w:rsidRDefault="00FD2C01" w:rsidP="00FD2C01">
            <w:pPr>
              <w:spacing w:after="0"/>
              <w:ind w:right="271"/>
              <w:jc w:val="center"/>
              <w:rPr>
                <w:rFonts w:ascii="Candara" w:hAnsi="Candara"/>
                <w:sz w:val="22"/>
                <w:szCs w:val="22"/>
                <w:lang w:eastAsia="ko-KR"/>
              </w:rPr>
            </w:pPr>
            <w:r w:rsidRPr="00744AAA">
              <w:rPr>
                <w:rFonts w:ascii="Candara" w:hAnsi="Candara"/>
                <w:sz w:val="22"/>
                <w:szCs w:val="22"/>
                <w:lang w:eastAsia="ko-KR"/>
              </w:rPr>
              <w:t>8</w:t>
            </w:r>
          </w:p>
        </w:tc>
        <w:tc>
          <w:tcPr>
            <w:tcW w:w="1824" w:type="dxa"/>
            <w:vAlign w:val="center"/>
          </w:tcPr>
          <w:p w:rsidR="00FD2C01" w:rsidRPr="00744AAA" w:rsidRDefault="00FD2C01" w:rsidP="00FD2C01">
            <w:pPr>
              <w:spacing w:after="0"/>
              <w:ind w:right="271"/>
              <w:jc w:val="center"/>
              <w:rPr>
                <w:rFonts w:ascii="Candara" w:hAnsi="Candara"/>
                <w:sz w:val="22"/>
                <w:szCs w:val="22"/>
                <w:lang w:eastAsia="ko-KR"/>
              </w:rPr>
            </w:pPr>
            <w:r w:rsidRPr="00744AAA">
              <w:rPr>
                <w:rFonts w:ascii="Candara" w:hAnsi="Candara"/>
                <w:sz w:val="22"/>
                <w:szCs w:val="22"/>
                <w:lang w:eastAsia="ko-KR"/>
              </w:rPr>
              <w:t>% 36,4</w:t>
            </w:r>
          </w:p>
        </w:tc>
        <w:tc>
          <w:tcPr>
            <w:tcW w:w="4180" w:type="dxa"/>
            <w:vAlign w:val="center"/>
          </w:tcPr>
          <w:p w:rsidR="00FD2C01" w:rsidRPr="00A54FC1" w:rsidRDefault="00FD2C01" w:rsidP="00FD2C01">
            <w:pPr>
              <w:spacing w:after="0"/>
              <w:ind w:left="72" w:right="72"/>
              <w:jc w:val="both"/>
              <w:rPr>
                <w:rFonts w:ascii="Candara" w:eastAsiaTheme="minorHAnsi" w:hAnsi="Candara"/>
                <w:sz w:val="22"/>
                <w:szCs w:val="22"/>
              </w:rPr>
            </w:pPr>
            <w:r w:rsidRPr="00A54FC1">
              <w:rPr>
                <w:rFonts w:ascii="Candara" w:hAnsi="Candara"/>
              </w:rPr>
              <w:t xml:space="preserve">Birimde </w:t>
            </w:r>
            <w:r w:rsidRPr="00F76913">
              <w:rPr>
                <w:rFonts w:ascii="Candara" w:hAnsi="Candara"/>
              </w:rPr>
              <w:t xml:space="preserve">Bilgi ve İletişim </w:t>
            </w:r>
            <w:r w:rsidRPr="00A54FC1">
              <w:rPr>
                <w:rFonts w:ascii="Candara" w:hAnsi="Candara"/>
              </w:rPr>
              <w:t xml:space="preserve">bileşeninin gelişimi düşük düzeyde olduğu tespit edilmiştir. </w:t>
            </w:r>
            <w:r w:rsidRPr="00A54FC1">
              <w:rPr>
                <w:rFonts w:ascii="Candara" w:hAnsi="Candara"/>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rPr>
          <w:trHeight w:val="1748"/>
        </w:trPr>
        <w:tc>
          <w:tcPr>
            <w:tcW w:w="2602" w:type="dxa"/>
            <w:vAlign w:val="center"/>
          </w:tcPr>
          <w:p w:rsidR="00FD2C01" w:rsidRPr="00A034D0" w:rsidRDefault="00FD2C01" w:rsidP="00FD2C01">
            <w:pPr>
              <w:spacing w:after="0"/>
              <w:rPr>
                <w:rFonts w:asciiTheme="minorHAnsi" w:eastAsia="Times New Roman" w:hAnsiTheme="minorHAnsi"/>
                <w:b/>
              </w:rPr>
            </w:pPr>
            <w:r w:rsidRPr="00A034D0">
              <w:rPr>
                <w:rFonts w:asciiTheme="minorHAnsi" w:eastAsia="Times New Roman" w:hAnsiTheme="minorHAnsi" w:cs="TimesNewRomanPSMT"/>
                <w:b/>
              </w:rPr>
              <w:t>Uluslararası Kalkınma Çalışmaları</w:t>
            </w:r>
            <w:r w:rsidRPr="00A034D0">
              <w:rPr>
                <w:rFonts w:asciiTheme="minorHAnsi" w:eastAsia="Times New Roman" w:hAnsiTheme="minorHAnsi"/>
                <w:b/>
              </w:rPr>
              <w:t xml:space="preserve"> Uygulama ve Araştırma Merkezi</w:t>
            </w:r>
          </w:p>
        </w:tc>
        <w:tc>
          <w:tcPr>
            <w:tcW w:w="1170"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17</w:t>
            </w:r>
          </w:p>
        </w:tc>
        <w:tc>
          <w:tcPr>
            <w:tcW w:w="1824" w:type="dxa"/>
            <w:vAlign w:val="center"/>
          </w:tcPr>
          <w:p w:rsidR="00FD2C01" w:rsidRPr="005E0FB8" w:rsidRDefault="00FD2C01" w:rsidP="00FD2C01">
            <w:pPr>
              <w:ind w:right="271"/>
              <w:jc w:val="center"/>
              <w:rPr>
                <w:rFonts w:ascii="Candara" w:hAnsi="Candara"/>
                <w:lang w:eastAsia="ko-KR"/>
              </w:rPr>
            </w:pPr>
            <w:r w:rsidRPr="005E0FB8">
              <w:rPr>
                <w:rFonts w:ascii="Candara" w:hAnsi="Candara"/>
                <w:lang w:eastAsia="ko-KR"/>
              </w:rPr>
              <w:t>% 77,3</w:t>
            </w:r>
          </w:p>
        </w:tc>
        <w:tc>
          <w:tcPr>
            <w:tcW w:w="4180" w:type="dxa"/>
            <w:vAlign w:val="center"/>
          </w:tcPr>
          <w:p w:rsidR="00FD2C01" w:rsidRPr="005E0FB8" w:rsidRDefault="00FD2C01" w:rsidP="00FD2C01">
            <w:pPr>
              <w:spacing w:after="0"/>
              <w:ind w:right="72"/>
              <w:jc w:val="both"/>
              <w:rPr>
                <w:rFonts w:ascii="Candara" w:hAnsi="Candara"/>
              </w:rPr>
            </w:pPr>
            <w:r w:rsidRPr="005E0FB8">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F35635" w:rsidRPr="00656AED" w:rsidTr="006155A3">
        <w:trPr>
          <w:trHeight w:val="1748"/>
        </w:trPr>
        <w:tc>
          <w:tcPr>
            <w:tcW w:w="2602" w:type="dxa"/>
            <w:vAlign w:val="center"/>
          </w:tcPr>
          <w:p w:rsidR="00F35635" w:rsidRPr="00F35635" w:rsidRDefault="00F35635" w:rsidP="00F35635">
            <w:pPr>
              <w:spacing w:after="0"/>
              <w:rPr>
                <w:rFonts w:asciiTheme="majorHAnsi" w:eastAsia="Times New Roman" w:hAnsiTheme="majorHAnsi" w:cs="TimesNewRomanPSMT"/>
                <w:b/>
              </w:rPr>
            </w:pPr>
            <w:r w:rsidRPr="00F35635">
              <w:rPr>
                <w:rFonts w:asciiTheme="majorHAnsi" w:eastAsia="Times New Roman" w:hAnsiTheme="majorHAnsi"/>
                <w:b/>
              </w:rPr>
              <w:lastRenderedPageBreak/>
              <w:t xml:space="preserve">Ahmet Özsoy Demokrasi </w:t>
            </w:r>
            <w:r w:rsidRPr="00F35635">
              <w:rPr>
                <w:rFonts w:asciiTheme="majorHAnsi" w:eastAsia="Times New Roman" w:hAnsiTheme="majorHAnsi" w:cs="TimesNewRomanPSMT"/>
                <w:b/>
              </w:rPr>
              <w:t xml:space="preserve">Araştırmaları </w:t>
            </w:r>
            <w:r w:rsidRPr="00F35635">
              <w:rPr>
                <w:rFonts w:asciiTheme="majorHAnsi" w:eastAsia="Times New Roman" w:hAnsiTheme="majorHAnsi"/>
                <w:b/>
              </w:rPr>
              <w:t xml:space="preserve">Uygulama ve </w:t>
            </w:r>
            <w:r w:rsidRPr="00F35635">
              <w:rPr>
                <w:rFonts w:asciiTheme="majorHAnsi" w:eastAsia="Times New Roman" w:hAnsiTheme="majorHAnsi" w:cs="TimesNewRomanPSMT"/>
                <w:b/>
              </w:rPr>
              <w:t xml:space="preserve">Araştırma </w:t>
            </w:r>
            <w:r w:rsidRPr="00F35635">
              <w:rPr>
                <w:rFonts w:asciiTheme="majorHAnsi" w:eastAsia="Times New Roman" w:hAnsiTheme="majorHAnsi"/>
                <w:b/>
              </w:rPr>
              <w:t>Merkezi</w:t>
            </w:r>
          </w:p>
        </w:tc>
        <w:tc>
          <w:tcPr>
            <w:tcW w:w="1170" w:type="dxa"/>
            <w:vAlign w:val="center"/>
          </w:tcPr>
          <w:p w:rsidR="00F35635" w:rsidRPr="005E0FB8" w:rsidRDefault="00F35635" w:rsidP="00F35635">
            <w:pPr>
              <w:ind w:right="271"/>
              <w:jc w:val="center"/>
              <w:rPr>
                <w:rFonts w:ascii="Candara" w:hAnsi="Candara"/>
                <w:lang w:eastAsia="ko-KR"/>
              </w:rPr>
            </w:pPr>
            <w:r w:rsidRPr="005E0FB8">
              <w:rPr>
                <w:rFonts w:ascii="Candara" w:hAnsi="Candara"/>
                <w:lang w:eastAsia="ko-KR"/>
              </w:rPr>
              <w:t>17</w:t>
            </w:r>
          </w:p>
        </w:tc>
        <w:tc>
          <w:tcPr>
            <w:tcW w:w="1824" w:type="dxa"/>
            <w:vAlign w:val="center"/>
          </w:tcPr>
          <w:p w:rsidR="00F35635" w:rsidRPr="005E0FB8" w:rsidRDefault="00F35635" w:rsidP="00F35635">
            <w:pPr>
              <w:ind w:right="271"/>
              <w:jc w:val="center"/>
              <w:rPr>
                <w:rFonts w:ascii="Candara" w:hAnsi="Candara"/>
                <w:lang w:eastAsia="ko-KR"/>
              </w:rPr>
            </w:pPr>
            <w:r w:rsidRPr="005E0FB8">
              <w:rPr>
                <w:rFonts w:ascii="Candara" w:hAnsi="Candara"/>
                <w:lang w:eastAsia="ko-KR"/>
              </w:rPr>
              <w:t>% 77,3</w:t>
            </w:r>
          </w:p>
        </w:tc>
        <w:tc>
          <w:tcPr>
            <w:tcW w:w="4180" w:type="dxa"/>
            <w:vAlign w:val="center"/>
          </w:tcPr>
          <w:p w:rsidR="00F35635" w:rsidRPr="005E0FB8" w:rsidRDefault="00F35635" w:rsidP="00F35635">
            <w:pPr>
              <w:spacing w:after="0"/>
              <w:ind w:right="72"/>
              <w:jc w:val="both"/>
              <w:rPr>
                <w:rFonts w:ascii="Candara" w:hAnsi="Candara"/>
              </w:rPr>
            </w:pPr>
            <w:r w:rsidRPr="005E0FB8">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r w:rsidR="00A81CBA" w:rsidRPr="00656AED" w:rsidTr="006155A3">
        <w:trPr>
          <w:trHeight w:val="1748"/>
        </w:trPr>
        <w:tc>
          <w:tcPr>
            <w:tcW w:w="2602" w:type="dxa"/>
            <w:vAlign w:val="center"/>
          </w:tcPr>
          <w:p w:rsidR="00A81CBA" w:rsidRPr="00F35635" w:rsidRDefault="00A81CBA" w:rsidP="00A81CBA">
            <w:pPr>
              <w:spacing w:after="0"/>
              <w:rPr>
                <w:rFonts w:asciiTheme="majorHAnsi" w:eastAsia="Times New Roman" w:hAnsiTheme="majorHAnsi"/>
                <w:b/>
              </w:rPr>
            </w:pPr>
            <w:r w:rsidRPr="00A81CBA">
              <w:rPr>
                <w:rFonts w:asciiTheme="majorHAnsi" w:eastAsia="Times New Roman" w:hAnsiTheme="majorHAnsi"/>
                <w:b/>
              </w:rPr>
              <w:t xml:space="preserve">Küresel Göç 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1170" w:type="dxa"/>
            <w:vAlign w:val="center"/>
          </w:tcPr>
          <w:p w:rsidR="00A81CBA" w:rsidRPr="005E0FB8" w:rsidRDefault="00A81CBA" w:rsidP="00A81CBA">
            <w:pPr>
              <w:ind w:right="271"/>
              <w:jc w:val="center"/>
              <w:rPr>
                <w:rFonts w:ascii="Candara" w:hAnsi="Candara"/>
                <w:lang w:eastAsia="ko-KR"/>
              </w:rPr>
            </w:pPr>
            <w:r w:rsidRPr="005E0FB8">
              <w:rPr>
                <w:rFonts w:ascii="Candara" w:hAnsi="Candara"/>
                <w:lang w:eastAsia="ko-KR"/>
              </w:rPr>
              <w:t>17</w:t>
            </w:r>
          </w:p>
        </w:tc>
        <w:tc>
          <w:tcPr>
            <w:tcW w:w="1824" w:type="dxa"/>
            <w:vAlign w:val="center"/>
          </w:tcPr>
          <w:p w:rsidR="00A81CBA" w:rsidRPr="005E0FB8" w:rsidRDefault="00A81CBA" w:rsidP="00A81CBA">
            <w:pPr>
              <w:ind w:right="271"/>
              <w:jc w:val="center"/>
              <w:rPr>
                <w:rFonts w:ascii="Candara" w:hAnsi="Candara"/>
                <w:lang w:eastAsia="ko-KR"/>
              </w:rPr>
            </w:pPr>
            <w:r w:rsidRPr="005E0FB8">
              <w:rPr>
                <w:rFonts w:ascii="Candara" w:hAnsi="Candara"/>
                <w:lang w:eastAsia="ko-KR"/>
              </w:rPr>
              <w:t>% 77,3</w:t>
            </w:r>
          </w:p>
        </w:tc>
        <w:tc>
          <w:tcPr>
            <w:tcW w:w="4180" w:type="dxa"/>
            <w:vAlign w:val="center"/>
          </w:tcPr>
          <w:p w:rsidR="00A81CBA" w:rsidRPr="005E0FB8" w:rsidRDefault="00A81CBA" w:rsidP="00A81CBA">
            <w:pPr>
              <w:spacing w:after="0"/>
              <w:ind w:right="72"/>
              <w:jc w:val="both"/>
              <w:rPr>
                <w:rFonts w:ascii="Candara" w:hAnsi="Candara"/>
              </w:rPr>
            </w:pPr>
            <w:r w:rsidRPr="005E0FB8">
              <w:rPr>
                <w:rFonts w:ascii="Candara" w:hAnsi="Candara"/>
              </w:rPr>
              <w:t>Birimde Bilgi ve İletişim bileşeninin iyi bir düzeyde olduğunu görülmektedir. İç kontrol mekanizmalarının uygulamasının yerleştiği anlaşılmaktadır. Birim tarafından Bilgi ve İletişim bileşeni standartlarının daha iyi bir düzeye getirilmesi için çalışmalar yapılmaktadır</w:t>
            </w:r>
          </w:p>
        </w:tc>
      </w:tr>
    </w:tbl>
    <w:p w:rsidR="00EA5DA1" w:rsidRPr="00656AED" w:rsidRDefault="00EA5DA1" w:rsidP="00EA5DA1">
      <w:pPr>
        <w:pStyle w:val="Balk2"/>
        <w:numPr>
          <w:ilvl w:val="0"/>
          <w:numId w:val="0"/>
        </w:numPr>
        <w:ind w:left="1353" w:right="271"/>
        <w:rPr>
          <w:rFonts w:ascii="Candara" w:hAnsi="Candara"/>
          <w:highlight w:val="yellow"/>
        </w:rPr>
      </w:pPr>
    </w:p>
    <w:p w:rsidR="00EA5DA1" w:rsidRPr="00656AED" w:rsidRDefault="00EA5DA1" w:rsidP="00EA5DA1">
      <w:pPr>
        <w:rPr>
          <w:highlight w:val="yellow"/>
          <w:lang w:eastAsia="ko-KR"/>
        </w:rPr>
      </w:pPr>
    </w:p>
    <w:p w:rsidR="00EA5DA1" w:rsidRPr="00656AED" w:rsidRDefault="00EA5DA1" w:rsidP="00EA5DA1">
      <w:pPr>
        <w:rPr>
          <w:highlight w:val="yellow"/>
          <w:lang w:eastAsia="ko-KR"/>
        </w:rPr>
      </w:pPr>
    </w:p>
    <w:p w:rsidR="00EA5DA1" w:rsidRPr="00656AED" w:rsidRDefault="00EA5DA1" w:rsidP="00EA5DA1">
      <w:pPr>
        <w:rPr>
          <w:highlight w:val="yellow"/>
          <w:lang w:eastAsia="ko-KR"/>
        </w:rPr>
      </w:pPr>
    </w:p>
    <w:p w:rsidR="00EA5DA1" w:rsidRPr="00656AED" w:rsidRDefault="00EA5DA1" w:rsidP="00EA5DA1">
      <w:pPr>
        <w:rPr>
          <w:highlight w:val="yellow"/>
          <w:lang w:eastAsia="ko-KR"/>
        </w:rPr>
      </w:pPr>
    </w:p>
    <w:p w:rsidR="00EA5DA1" w:rsidRPr="00656AED" w:rsidRDefault="00EA5DA1" w:rsidP="00EA5DA1">
      <w:pPr>
        <w:rPr>
          <w:highlight w:val="yellow"/>
          <w:lang w:eastAsia="ko-KR"/>
        </w:rPr>
      </w:pPr>
    </w:p>
    <w:p w:rsidR="00EA5DA1" w:rsidRDefault="00EA5DA1" w:rsidP="00EA5DA1">
      <w:pPr>
        <w:rPr>
          <w:highlight w:val="yellow"/>
          <w:lang w:eastAsia="ko-KR"/>
        </w:rPr>
      </w:pPr>
    </w:p>
    <w:p w:rsidR="00744AAA" w:rsidRDefault="00744AAA" w:rsidP="00EA5DA1">
      <w:pPr>
        <w:rPr>
          <w:highlight w:val="yellow"/>
          <w:lang w:eastAsia="ko-KR"/>
        </w:rPr>
      </w:pPr>
    </w:p>
    <w:p w:rsidR="00744AAA" w:rsidRPr="00656AED" w:rsidRDefault="00744AAA" w:rsidP="00EA5DA1">
      <w:pPr>
        <w:rPr>
          <w:highlight w:val="yellow"/>
          <w:lang w:eastAsia="ko-KR"/>
        </w:rPr>
      </w:pPr>
    </w:p>
    <w:p w:rsidR="00EA5DA1" w:rsidRPr="00656AED" w:rsidRDefault="00EA5DA1" w:rsidP="00EA5DA1">
      <w:pPr>
        <w:rPr>
          <w:highlight w:val="yellow"/>
          <w:lang w:eastAsia="ko-KR"/>
        </w:rPr>
      </w:pPr>
    </w:p>
    <w:p w:rsidR="00EA5DA1" w:rsidRPr="009C5584" w:rsidRDefault="00EA5DA1" w:rsidP="00EA5DA1">
      <w:pPr>
        <w:rPr>
          <w:lang w:eastAsia="ko-KR"/>
        </w:rPr>
      </w:pPr>
    </w:p>
    <w:p w:rsidR="00EA5DA1" w:rsidRPr="009C5584" w:rsidRDefault="00EA5DA1" w:rsidP="00EA5DA1">
      <w:pPr>
        <w:pStyle w:val="T1"/>
        <w:numPr>
          <w:ilvl w:val="0"/>
          <w:numId w:val="15"/>
        </w:numPr>
      </w:pPr>
      <w:bookmarkStart w:id="40" w:name="_Toc503967149"/>
      <w:bookmarkStart w:id="41" w:name="_Toc504035386"/>
      <w:r w:rsidRPr="009C5584">
        <w:t>İZLEME</w:t>
      </w:r>
      <w:bookmarkEnd w:id="40"/>
      <w:bookmarkEnd w:id="41"/>
    </w:p>
    <w:p w:rsidR="00EA5DA1" w:rsidRPr="009C5584" w:rsidRDefault="00EA5DA1" w:rsidP="00EA5DA1">
      <w:pPr>
        <w:ind w:left="709" w:right="271" w:hanging="1"/>
        <w:jc w:val="both"/>
        <w:rPr>
          <w:rFonts w:ascii="Candara" w:hAnsi="Candara"/>
        </w:rPr>
      </w:pPr>
      <w:r w:rsidRPr="009C5584">
        <w:rPr>
          <w:rFonts w:ascii="Candara" w:hAnsi="Candara"/>
        </w:rPr>
        <w:t xml:space="preserve">İç kontrol sistemleri; dönem içindeki sistem performans kalitesini değerlendirmek amacıyla izlenmelidir. İzleme fonksiyonu rutin izleme faaliyetleri, özel değerlendirmeler veya her ikisinin kombinasyonu aracılığıyla gerçekleştirilebilir.  </w:t>
      </w:r>
    </w:p>
    <w:p w:rsidR="00EA5DA1" w:rsidRPr="009C5584" w:rsidRDefault="00EA5DA1" w:rsidP="00EA5DA1">
      <w:pPr>
        <w:ind w:left="709" w:right="271" w:hanging="1"/>
        <w:jc w:val="both"/>
        <w:rPr>
          <w:rFonts w:ascii="Candara" w:hAnsi="Candara"/>
        </w:rPr>
      </w:pPr>
      <w:r w:rsidRPr="009C5584">
        <w:rPr>
          <w:rFonts w:ascii="Candara" w:hAnsi="Candara"/>
          <w:b/>
          <w:u w:val="single"/>
        </w:rPr>
        <w:t>Sürekli İzleme:</w:t>
      </w:r>
      <w:r w:rsidRPr="009C5584">
        <w:rPr>
          <w:rFonts w:ascii="Candara" w:hAnsi="Candara"/>
        </w:rPr>
        <w:t xml:space="preserve"> İç kontrolün sürekli izlenmesi kurumun normal, tekrarlanan çalışma faaliyetlerini kapsamaktadır. Bu tür izleme faaliyetleri arasında düzenli nitelikteki yönetim ve gözetim faaliyetleri ve personelin görevinin icrası sırasında aldığı diğer önlemler yer alır. Sürekli izleme faaliyetleri; kontrolün her bir unsurunu içermekte olup düzenli, ahlaki, ekonomik, verimli ve etkin olma niteliklerini taşımayan iç kontrol sistemlerine karşı alınan önlemlerle ilgilidir.  </w:t>
      </w:r>
    </w:p>
    <w:p w:rsidR="00EA5DA1" w:rsidRPr="009C5584" w:rsidRDefault="00EA5DA1" w:rsidP="00EA5DA1">
      <w:pPr>
        <w:ind w:left="709" w:right="271" w:hanging="1"/>
        <w:jc w:val="both"/>
        <w:rPr>
          <w:rFonts w:ascii="Candara" w:hAnsi="Candara"/>
        </w:rPr>
      </w:pPr>
      <w:r w:rsidRPr="009C5584">
        <w:rPr>
          <w:rFonts w:ascii="Candara" w:hAnsi="Candara"/>
          <w:b/>
          <w:u w:val="single"/>
        </w:rPr>
        <w:lastRenderedPageBreak/>
        <w:t>Özel Değerlendirmeler:</w:t>
      </w:r>
      <w:r w:rsidRPr="009C5584">
        <w:rPr>
          <w:rFonts w:ascii="Candara" w:hAnsi="Candara"/>
        </w:rPr>
        <w:t xml:space="preserve"> Özel değerlendirmelerin kapsamını ve sıklığını, risk değerlendirmesi ve sürekli izleme prosedürlerinin etkinliği belirlemektedir. Özel tekil değerlendirmeler iç kontrol sistemin etkinliğinin değerlendirilmesini içermekte olup önceden belirlenmiş yöntemlere ve prosedürlere dayalı olarak iç kontrolün arzu edilen sonuçları gerçekleştirmesini güvence altına almaktır. İç kontrolün yetersizlikleri yönetimin uygun kademelerine rapor edilmeli, denetim bulgularının ve tavsiyelerinin </w:t>
      </w:r>
      <w:proofErr w:type="gramStart"/>
      <w:r w:rsidRPr="009C5584">
        <w:rPr>
          <w:rFonts w:ascii="Candara" w:hAnsi="Candara"/>
        </w:rPr>
        <w:t>tatminkar</w:t>
      </w:r>
      <w:proofErr w:type="gramEnd"/>
      <w:r w:rsidRPr="009C5584">
        <w:rPr>
          <w:rFonts w:ascii="Candara" w:hAnsi="Candara"/>
        </w:rPr>
        <w:t xml:space="preserve"> bir biçimde ve hemen yerine getirilmesini sağlamalıdır.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992"/>
        <w:gridCol w:w="1559"/>
        <w:gridCol w:w="3969"/>
      </w:tblGrid>
      <w:tr w:rsidR="00EA5DA1" w:rsidRPr="00656AED" w:rsidTr="006155A3">
        <w:tc>
          <w:tcPr>
            <w:tcW w:w="3119" w:type="dxa"/>
            <w:vAlign w:val="center"/>
          </w:tcPr>
          <w:p w:rsidR="00EA5DA1" w:rsidRPr="00B42BC3" w:rsidRDefault="00EA5DA1" w:rsidP="006155A3">
            <w:pPr>
              <w:pStyle w:val="Balk2"/>
              <w:numPr>
                <w:ilvl w:val="0"/>
                <w:numId w:val="0"/>
              </w:numPr>
              <w:ind w:right="271"/>
              <w:jc w:val="center"/>
              <w:rPr>
                <w:rFonts w:ascii="Candara" w:hAnsi="Candara"/>
                <w:sz w:val="24"/>
                <w:szCs w:val="28"/>
              </w:rPr>
            </w:pPr>
            <w:bookmarkStart w:id="42" w:name="_Toc503967150"/>
            <w:bookmarkStart w:id="43" w:name="_Toc504035387"/>
            <w:r w:rsidRPr="00B42BC3">
              <w:rPr>
                <w:rFonts w:ascii="Candara" w:hAnsi="Candara"/>
                <w:sz w:val="24"/>
                <w:szCs w:val="28"/>
              </w:rPr>
              <w:t>Birimler</w:t>
            </w:r>
            <w:bookmarkEnd w:id="42"/>
            <w:bookmarkEnd w:id="43"/>
          </w:p>
        </w:tc>
        <w:tc>
          <w:tcPr>
            <w:tcW w:w="992" w:type="dxa"/>
            <w:vAlign w:val="center"/>
          </w:tcPr>
          <w:p w:rsidR="00EA5DA1" w:rsidRPr="00B42BC3" w:rsidRDefault="00EA5DA1" w:rsidP="006155A3">
            <w:pPr>
              <w:pStyle w:val="Balk2"/>
              <w:numPr>
                <w:ilvl w:val="0"/>
                <w:numId w:val="0"/>
              </w:numPr>
              <w:ind w:right="-99"/>
              <w:jc w:val="center"/>
              <w:rPr>
                <w:rFonts w:ascii="Candara" w:hAnsi="Candara"/>
                <w:sz w:val="24"/>
                <w:szCs w:val="28"/>
              </w:rPr>
            </w:pPr>
            <w:bookmarkStart w:id="44" w:name="_Toc503967151"/>
            <w:bookmarkStart w:id="45" w:name="_Toc504035388"/>
            <w:r w:rsidRPr="00B42BC3">
              <w:rPr>
                <w:rFonts w:ascii="Candara" w:hAnsi="Candara"/>
                <w:sz w:val="24"/>
              </w:rPr>
              <w:t>İzleme Puanı</w:t>
            </w:r>
            <w:bookmarkEnd w:id="44"/>
            <w:bookmarkEnd w:id="45"/>
          </w:p>
        </w:tc>
        <w:tc>
          <w:tcPr>
            <w:tcW w:w="1559" w:type="dxa"/>
            <w:vAlign w:val="center"/>
          </w:tcPr>
          <w:p w:rsidR="00EA5DA1" w:rsidRPr="00B42BC3" w:rsidRDefault="00EA5DA1" w:rsidP="006155A3">
            <w:pPr>
              <w:pStyle w:val="Balk2"/>
              <w:numPr>
                <w:ilvl w:val="0"/>
                <w:numId w:val="0"/>
              </w:numPr>
              <w:ind w:right="-99"/>
              <w:jc w:val="center"/>
              <w:rPr>
                <w:rFonts w:ascii="Candara" w:hAnsi="Candara"/>
                <w:b w:val="0"/>
                <w:sz w:val="24"/>
                <w:szCs w:val="28"/>
              </w:rPr>
            </w:pPr>
            <w:bookmarkStart w:id="46" w:name="_Toc503967152"/>
            <w:bookmarkStart w:id="47" w:name="_Toc504035389"/>
            <w:r w:rsidRPr="00B42BC3">
              <w:rPr>
                <w:rFonts w:ascii="Candara" w:hAnsi="Candara"/>
                <w:sz w:val="24"/>
              </w:rPr>
              <w:t>İzleme Puan Ortalaması(%)</w:t>
            </w:r>
            <w:bookmarkEnd w:id="46"/>
            <w:bookmarkEnd w:id="47"/>
          </w:p>
        </w:tc>
        <w:tc>
          <w:tcPr>
            <w:tcW w:w="3969" w:type="dxa"/>
            <w:vAlign w:val="center"/>
          </w:tcPr>
          <w:p w:rsidR="00EA5DA1" w:rsidRPr="00B42BC3" w:rsidRDefault="00EA5DA1" w:rsidP="006155A3">
            <w:pPr>
              <w:pStyle w:val="Balk2"/>
              <w:numPr>
                <w:ilvl w:val="0"/>
                <w:numId w:val="0"/>
              </w:numPr>
              <w:ind w:right="271"/>
              <w:jc w:val="center"/>
              <w:rPr>
                <w:rFonts w:ascii="Candara" w:hAnsi="Candara"/>
                <w:b w:val="0"/>
                <w:sz w:val="24"/>
                <w:szCs w:val="28"/>
              </w:rPr>
            </w:pPr>
            <w:bookmarkStart w:id="48" w:name="_Toc503967153"/>
            <w:bookmarkStart w:id="49" w:name="_Toc504035390"/>
            <w:r w:rsidRPr="00B42BC3">
              <w:rPr>
                <w:rFonts w:ascii="Candara" w:hAnsi="Candara"/>
                <w:sz w:val="24"/>
              </w:rPr>
              <w:t>Açıklama</w:t>
            </w:r>
            <w:bookmarkEnd w:id="48"/>
            <w:bookmarkEnd w:id="49"/>
          </w:p>
        </w:tc>
      </w:tr>
      <w:tr w:rsidR="00EA5DA1" w:rsidRPr="00656AED" w:rsidTr="006155A3">
        <w:tc>
          <w:tcPr>
            <w:tcW w:w="3119" w:type="dxa"/>
            <w:vAlign w:val="center"/>
          </w:tcPr>
          <w:p w:rsidR="00EA5DA1" w:rsidRPr="00B42BC3" w:rsidRDefault="00EA5DA1" w:rsidP="006155A3">
            <w:pPr>
              <w:spacing w:after="0"/>
              <w:ind w:right="271"/>
              <w:rPr>
                <w:rFonts w:ascii="Candara" w:eastAsia="Times New Roman" w:hAnsi="Candara"/>
                <w:b/>
                <w:bCs/>
              </w:rPr>
            </w:pPr>
            <w:r w:rsidRPr="00B42BC3">
              <w:rPr>
                <w:rFonts w:ascii="Candara" w:hAnsi="Candara"/>
                <w:b/>
                <w:bCs/>
              </w:rPr>
              <w:t xml:space="preserve">Siyasal Bilgiler Fakültesi </w:t>
            </w:r>
          </w:p>
        </w:tc>
        <w:tc>
          <w:tcPr>
            <w:tcW w:w="992" w:type="dxa"/>
            <w:vAlign w:val="center"/>
          </w:tcPr>
          <w:p w:rsidR="00EA5DA1" w:rsidRPr="00B42BC3" w:rsidRDefault="00EA5DA1" w:rsidP="006155A3">
            <w:pPr>
              <w:spacing w:after="0"/>
              <w:ind w:right="-99"/>
              <w:jc w:val="center"/>
              <w:rPr>
                <w:rFonts w:ascii="Candara" w:hAnsi="Candara"/>
                <w:sz w:val="22"/>
                <w:szCs w:val="22"/>
                <w:lang w:eastAsia="ko-KR"/>
              </w:rPr>
            </w:pPr>
            <w:r w:rsidRPr="00B42BC3">
              <w:rPr>
                <w:rFonts w:ascii="Candara" w:hAnsi="Candara"/>
                <w:sz w:val="22"/>
                <w:szCs w:val="22"/>
                <w:lang w:eastAsia="ko-KR"/>
              </w:rPr>
              <w:t>11</w:t>
            </w:r>
          </w:p>
        </w:tc>
        <w:tc>
          <w:tcPr>
            <w:tcW w:w="1559" w:type="dxa"/>
            <w:vAlign w:val="center"/>
          </w:tcPr>
          <w:p w:rsidR="00EA5DA1" w:rsidRPr="00B42BC3" w:rsidRDefault="00EA5DA1" w:rsidP="006155A3">
            <w:pPr>
              <w:spacing w:after="0"/>
              <w:ind w:right="-70"/>
              <w:jc w:val="center"/>
              <w:rPr>
                <w:rFonts w:ascii="Candara" w:hAnsi="Candara"/>
                <w:sz w:val="22"/>
                <w:szCs w:val="22"/>
                <w:lang w:eastAsia="ko-KR"/>
              </w:rPr>
            </w:pPr>
            <w:r w:rsidRPr="00B42BC3">
              <w:rPr>
                <w:rFonts w:ascii="Candara" w:hAnsi="Candara"/>
                <w:sz w:val="22"/>
                <w:szCs w:val="22"/>
                <w:lang w:eastAsia="ko-KR"/>
              </w:rPr>
              <w:t>% 78,6</w:t>
            </w:r>
          </w:p>
        </w:tc>
        <w:tc>
          <w:tcPr>
            <w:tcW w:w="3969" w:type="dxa"/>
            <w:vAlign w:val="center"/>
          </w:tcPr>
          <w:p w:rsidR="00EA5DA1" w:rsidRPr="00B42BC3" w:rsidRDefault="00EA5DA1" w:rsidP="006155A3">
            <w:pPr>
              <w:spacing w:after="0"/>
              <w:ind w:left="72" w:right="72"/>
              <w:jc w:val="both"/>
              <w:rPr>
                <w:rFonts w:ascii="Candara" w:eastAsia="Times New Roman" w:hAnsi="Candara" w:cs="TT1DF2o00"/>
                <w:szCs w:val="18"/>
              </w:rPr>
            </w:pPr>
            <w:r w:rsidRPr="00B42BC3">
              <w:rPr>
                <w:rFonts w:ascii="Candara" w:hAnsi="Candara"/>
              </w:rPr>
              <w:t>Birimde İzleme</w:t>
            </w:r>
            <w:r w:rsidRPr="00B42BC3">
              <w:rPr>
                <w:b/>
                <w:sz w:val="32"/>
              </w:rPr>
              <w:t xml:space="preserve"> </w:t>
            </w:r>
            <w:r w:rsidRPr="00B42BC3">
              <w:rPr>
                <w:rFonts w:ascii="Candara" w:hAnsi="Candara"/>
              </w:rPr>
              <w:t xml:space="preserve">bileşeninin </w:t>
            </w:r>
            <w:r w:rsidRPr="00B42BC3">
              <w:rPr>
                <w:rFonts w:ascii="Candara" w:hAnsi="Candara"/>
                <w:szCs w:val="18"/>
              </w:rPr>
              <w:t xml:space="preserve">iyi bir düzeyde olduğunu görülmektedir. İç kontrol mekanizmalarının uygulamasının yerleştiği anlaşılmaktadır. </w:t>
            </w:r>
            <w:r w:rsidRPr="00B42BC3">
              <w:rPr>
                <w:rFonts w:ascii="Candara" w:hAnsi="Candara"/>
              </w:rPr>
              <w:t>Birim tarafından İzleme</w:t>
            </w:r>
            <w:r w:rsidRPr="00B42BC3">
              <w:rPr>
                <w:b/>
                <w:sz w:val="32"/>
              </w:rPr>
              <w:t xml:space="preserve"> </w:t>
            </w:r>
            <w:r w:rsidRPr="00B42BC3">
              <w:rPr>
                <w:rFonts w:ascii="Candara" w:hAnsi="Candara"/>
              </w:rPr>
              <w:t>bileşeni standartlarının</w:t>
            </w:r>
            <w:r w:rsidRPr="00B42BC3">
              <w:rPr>
                <w:rFonts w:ascii="Candara" w:hAnsi="Candara"/>
                <w:szCs w:val="18"/>
              </w:rPr>
              <w:t xml:space="preserve"> daha iyi bir düzeye getirilmesi için çalışmalar yapılmaktadır</w:t>
            </w:r>
          </w:p>
        </w:tc>
      </w:tr>
      <w:tr w:rsidR="00EA5DA1" w:rsidRPr="00656AED" w:rsidTr="006155A3">
        <w:tc>
          <w:tcPr>
            <w:tcW w:w="3119" w:type="dxa"/>
            <w:vAlign w:val="center"/>
          </w:tcPr>
          <w:p w:rsidR="00EA5DA1" w:rsidRPr="00B70D72" w:rsidRDefault="00EA5DA1" w:rsidP="006155A3">
            <w:pPr>
              <w:spacing w:after="0"/>
              <w:ind w:right="271"/>
              <w:rPr>
                <w:rFonts w:ascii="Candara" w:hAnsi="Candara"/>
                <w:b/>
                <w:bCs/>
              </w:rPr>
            </w:pPr>
            <w:r w:rsidRPr="00B70D72">
              <w:rPr>
                <w:rFonts w:ascii="Candara" w:hAnsi="Candara"/>
                <w:b/>
                <w:bCs/>
              </w:rPr>
              <w:t xml:space="preserve">Sosyal ve Beşeri Bilimler Fakültesi </w:t>
            </w:r>
          </w:p>
        </w:tc>
        <w:tc>
          <w:tcPr>
            <w:tcW w:w="992" w:type="dxa"/>
            <w:vAlign w:val="center"/>
          </w:tcPr>
          <w:p w:rsidR="00EA5DA1" w:rsidRPr="00B70D72" w:rsidRDefault="00EA5DA1" w:rsidP="006155A3">
            <w:pPr>
              <w:spacing w:after="0"/>
              <w:ind w:right="-99"/>
              <w:jc w:val="center"/>
              <w:rPr>
                <w:rFonts w:ascii="Candara" w:hAnsi="Candara"/>
                <w:sz w:val="22"/>
                <w:szCs w:val="22"/>
                <w:lang w:eastAsia="ko-KR"/>
              </w:rPr>
            </w:pPr>
            <w:r w:rsidRPr="00B70D72">
              <w:rPr>
                <w:rFonts w:ascii="Candara" w:hAnsi="Candara"/>
                <w:sz w:val="22"/>
                <w:szCs w:val="22"/>
                <w:lang w:eastAsia="ko-KR"/>
              </w:rPr>
              <w:t>11</w:t>
            </w:r>
          </w:p>
        </w:tc>
        <w:tc>
          <w:tcPr>
            <w:tcW w:w="1559" w:type="dxa"/>
            <w:vAlign w:val="center"/>
          </w:tcPr>
          <w:p w:rsidR="00EA5DA1" w:rsidRPr="00B70D72" w:rsidRDefault="00EA5DA1" w:rsidP="006155A3">
            <w:pPr>
              <w:spacing w:after="0"/>
              <w:ind w:right="-70"/>
              <w:jc w:val="center"/>
              <w:rPr>
                <w:rFonts w:ascii="Candara" w:hAnsi="Candara"/>
                <w:sz w:val="22"/>
                <w:szCs w:val="22"/>
                <w:lang w:eastAsia="ko-KR"/>
              </w:rPr>
            </w:pPr>
            <w:r w:rsidRPr="00B70D72">
              <w:rPr>
                <w:rFonts w:ascii="Candara" w:hAnsi="Candara"/>
                <w:sz w:val="22"/>
                <w:szCs w:val="22"/>
                <w:lang w:eastAsia="ko-KR"/>
              </w:rPr>
              <w:t>% 78,6</w:t>
            </w:r>
          </w:p>
        </w:tc>
        <w:tc>
          <w:tcPr>
            <w:tcW w:w="3969" w:type="dxa"/>
            <w:vAlign w:val="center"/>
          </w:tcPr>
          <w:p w:rsidR="00EA5DA1" w:rsidRPr="00B70D72" w:rsidRDefault="00EA5DA1" w:rsidP="006155A3">
            <w:pPr>
              <w:spacing w:after="0"/>
              <w:ind w:left="72" w:right="72"/>
              <w:jc w:val="both"/>
              <w:rPr>
                <w:rFonts w:ascii="Candara" w:eastAsia="Times New Roman" w:hAnsi="Candara" w:cs="TT1DF2o00"/>
                <w:szCs w:val="18"/>
              </w:rPr>
            </w:pPr>
            <w:r w:rsidRPr="00B70D72">
              <w:rPr>
                <w:rFonts w:ascii="Candara" w:hAnsi="Candara"/>
              </w:rPr>
              <w:t>Birimde İzleme</w:t>
            </w:r>
            <w:r w:rsidRPr="00B70D72">
              <w:rPr>
                <w:b/>
                <w:sz w:val="32"/>
              </w:rPr>
              <w:t xml:space="preserve"> </w:t>
            </w:r>
            <w:r w:rsidRPr="00B70D72">
              <w:rPr>
                <w:rFonts w:ascii="Candara" w:hAnsi="Candara"/>
              </w:rPr>
              <w:t xml:space="preserve">bileşeninin </w:t>
            </w:r>
            <w:r w:rsidRPr="00B70D72">
              <w:rPr>
                <w:rFonts w:ascii="Candara" w:hAnsi="Candara"/>
                <w:szCs w:val="18"/>
              </w:rPr>
              <w:t xml:space="preserve">iyi bir düzeyde olduğunu görülmektedir. İç kontrol mekanizmalarının uygulamasının yerleştiği anlaşılmaktadır. </w:t>
            </w:r>
            <w:r w:rsidRPr="00B70D72">
              <w:rPr>
                <w:rFonts w:ascii="Candara" w:hAnsi="Candara"/>
              </w:rPr>
              <w:t>Birim tarafından İzleme</w:t>
            </w:r>
            <w:r w:rsidRPr="00B70D72">
              <w:rPr>
                <w:b/>
                <w:sz w:val="32"/>
              </w:rPr>
              <w:t xml:space="preserve"> </w:t>
            </w:r>
            <w:r w:rsidRPr="00B70D72">
              <w:rPr>
                <w:rFonts w:ascii="Candara" w:hAnsi="Candara"/>
              </w:rPr>
              <w:t>bileşeni standartlarının</w:t>
            </w:r>
            <w:r w:rsidRPr="00B70D72">
              <w:rPr>
                <w:rFonts w:ascii="Candara" w:hAnsi="Candara"/>
                <w:szCs w:val="18"/>
              </w:rPr>
              <w:t xml:space="preserve"> daha iyi bir düzeye getirilmesi için çalışmalar yapılmaktadır</w:t>
            </w:r>
          </w:p>
        </w:tc>
      </w:tr>
      <w:tr w:rsidR="00B70D72" w:rsidRPr="00656AED" w:rsidTr="006155A3">
        <w:tc>
          <w:tcPr>
            <w:tcW w:w="3119" w:type="dxa"/>
            <w:vAlign w:val="center"/>
          </w:tcPr>
          <w:p w:rsidR="00B70D72" w:rsidRPr="00B70D72" w:rsidRDefault="00B70D72" w:rsidP="00B70D72">
            <w:pPr>
              <w:spacing w:after="0"/>
              <w:ind w:right="271"/>
              <w:rPr>
                <w:rFonts w:ascii="Candara" w:hAnsi="Candara"/>
                <w:b/>
                <w:bCs/>
              </w:rPr>
            </w:pPr>
            <w:r w:rsidRPr="00B70D72">
              <w:rPr>
                <w:rFonts w:ascii="Candara" w:hAnsi="Candara"/>
                <w:b/>
                <w:bCs/>
              </w:rPr>
              <w:t xml:space="preserve">Hukuk Fakültesi </w:t>
            </w:r>
          </w:p>
        </w:tc>
        <w:tc>
          <w:tcPr>
            <w:tcW w:w="992" w:type="dxa"/>
            <w:vAlign w:val="center"/>
          </w:tcPr>
          <w:p w:rsidR="00B70D72" w:rsidRPr="00B70D72" w:rsidRDefault="00B70D72" w:rsidP="00B70D72">
            <w:pPr>
              <w:spacing w:after="0"/>
              <w:jc w:val="center"/>
              <w:rPr>
                <w:rFonts w:ascii="Candara" w:hAnsi="Candara"/>
              </w:rPr>
            </w:pPr>
            <w:r w:rsidRPr="00B70D72">
              <w:rPr>
                <w:rFonts w:ascii="Candara" w:hAnsi="Candara"/>
              </w:rPr>
              <w:t>12</w:t>
            </w:r>
          </w:p>
        </w:tc>
        <w:tc>
          <w:tcPr>
            <w:tcW w:w="1559" w:type="dxa"/>
            <w:vAlign w:val="center"/>
          </w:tcPr>
          <w:p w:rsidR="00B70D72" w:rsidRPr="00B70D72" w:rsidRDefault="00B70D72" w:rsidP="00B70D72">
            <w:pPr>
              <w:spacing w:after="0"/>
              <w:ind w:right="-99"/>
              <w:jc w:val="center"/>
              <w:rPr>
                <w:rFonts w:ascii="Candara" w:hAnsi="Candara"/>
                <w:sz w:val="22"/>
                <w:szCs w:val="22"/>
                <w:lang w:eastAsia="ko-KR"/>
              </w:rPr>
            </w:pPr>
            <w:r w:rsidRPr="00B70D72">
              <w:rPr>
                <w:rFonts w:ascii="Candara" w:hAnsi="Candara"/>
                <w:sz w:val="22"/>
                <w:szCs w:val="22"/>
                <w:lang w:eastAsia="ko-KR"/>
              </w:rPr>
              <w:t>% 85,7</w:t>
            </w:r>
          </w:p>
        </w:tc>
        <w:tc>
          <w:tcPr>
            <w:tcW w:w="3969" w:type="dxa"/>
            <w:vAlign w:val="center"/>
          </w:tcPr>
          <w:p w:rsidR="00B70D72" w:rsidRPr="00B70D72" w:rsidRDefault="00B70D72" w:rsidP="00B70D72">
            <w:pPr>
              <w:spacing w:after="0"/>
              <w:ind w:left="72" w:right="72"/>
              <w:jc w:val="both"/>
              <w:rPr>
                <w:rFonts w:ascii="Candara" w:hAnsi="Candara"/>
              </w:rPr>
            </w:pPr>
            <w:r w:rsidRPr="00B70D72">
              <w:rPr>
                <w:rFonts w:ascii="Candara" w:hAnsi="Candara"/>
              </w:rPr>
              <w:t>Birimde İzleme</w:t>
            </w:r>
            <w:r w:rsidRPr="00B70D72">
              <w:rPr>
                <w:b/>
                <w:sz w:val="32"/>
              </w:rPr>
              <w:t xml:space="preserve"> </w:t>
            </w:r>
            <w:r w:rsidRPr="00B70D72">
              <w:rPr>
                <w:rFonts w:ascii="Candara" w:hAnsi="Candara"/>
              </w:rPr>
              <w:t>bileşeninin yüksek düzeyde olduğu görülmektedir. Birim tarafından İzleme bileşeni standartlarının uygulanmasının yerleştiği anlaşılmaktadır.</w:t>
            </w:r>
          </w:p>
        </w:tc>
      </w:tr>
      <w:tr w:rsidR="009C5584" w:rsidRPr="00656AED" w:rsidTr="006155A3">
        <w:tc>
          <w:tcPr>
            <w:tcW w:w="3119" w:type="dxa"/>
            <w:vAlign w:val="center"/>
          </w:tcPr>
          <w:p w:rsidR="009C5584" w:rsidRPr="009C5584" w:rsidRDefault="009C5584" w:rsidP="009C5584">
            <w:pPr>
              <w:spacing w:after="0"/>
              <w:ind w:right="271"/>
              <w:rPr>
                <w:rFonts w:ascii="Candara" w:hAnsi="Candara"/>
                <w:b/>
                <w:bCs/>
              </w:rPr>
            </w:pPr>
            <w:r w:rsidRPr="009C5584">
              <w:rPr>
                <w:rFonts w:ascii="Candara" w:hAnsi="Candara"/>
                <w:b/>
                <w:bCs/>
              </w:rPr>
              <w:t>Yabancı Diller Fakültesi</w:t>
            </w:r>
          </w:p>
        </w:tc>
        <w:tc>
          <w:tcPr>
            <w:tcW w:w="992" w:type="dxa"/>
            <w:vAlign w:val="center"/>
          </w:tcPr>
          <w:p w:rsidR="009C5584" w:rsidRPr="009C5584" w:rsidRDefault="009C5584" w:rsidP="009C5584">
            <w:pPr>
              <w:spacing w:after="0"/>
              <w:ind w:right="-99"/>
              <w:jc w:val="center"/>
              <w:rPr>
                <w:rFonts w:ascii="Candara" w:hAnsi="Candara"/>
                <w:lang w:eastAsia="ko-KR"/>
              </w:rPr>
            </w:pPr>
            <w:r w:rsidRPr="009C5584">
              <w:rPr>
                <w:rFonts w:ascii="Candara" w:hAnsi="Candara"/>
                <w:lang w:eastAsia="ko-KR"/>
              </w:rPr>
              <w:t>13</w:t>
            </w:r>
          </w:p>
        </w:tc>
        <w:tc>
          <w:tcPr>
            <w:tcW w:w="1559" w:type="dxa"/>
            <w:vAlign w:val="center"/>
          </w:tcPr>
          <w:p w:rsidR="009C5584" w:rsidRPr="009C5584" w:rsidRDefault="009C5584" w:rsidP="009C5584">
            <w:pPr>
              <w:spacing w:after="0"/>
              <w:ind w:right="-99"/>
              <w:jc w:val="center"/>
              <w:rPr>
                <w:rFonts w:ascii="Candara" w:hAnsi="Candara"/>
                <w:lang w:eastAsia="ko-KR"/>
              </w:rPr>
            </w:pPr>
            <w:r w:rsidRPr="009C5584">
              <w:rPr>
                <w:rFonts w:ascii="Candara" w:hAnsi="Candara"/>
                <w:lang w:eastAsia="ko-KR"/>
              </w:rPr>
              <w:t>% 92,9</w:t>
            </w:r>
          </w:p>
        </w:tc>
        <w:tc>
          <w:tcPr>
            <w:tcW w:w="3969" w:type="dxa"/>
            <w:vAlign w:val="center"/>
          </w:tcPr>
          <w:p w:rsidR="009C5584" w:rsidRPr="009C5584" w:rsidRDefault="009C5584" w:rsidP="009C5584">
            <w:pPr>
              <w:spacing w:after="0"/>
              <w:ind w:left="72" w:right="72"/>
              <w:jc w:val="both"/>
              <w:rPr>
                <w:rFonts w:asciiTheme="minorHAnsi" w:hAnsiTheme="minorHAnsi"/>
                <w:b/>
              </w:rPr>
            </w:pPr>
            <w:r w:rsidRPr="009C5584">
              <w:rPr>
                <w:rFonts w:ascii="Candara" w:hAnsi="Candara" w:cs="TT1DF2o00"/>
              </w:rPr>
              <w:t xml:space="preserve">Birimde </w:t>
            </w:r>
            <w:r w:rsidRPr="009C5584">
              <w:rPr>
                <w:rFonts w:ascii="Candara" w:hAnsi="Candara"/>
              </w:rPr>
              <w:t>İzleme</w:t>
            </w:r>
            <w:r w:rsidRPr="009C5584">
              <w:rPr>
                <w:b/>
              </w:rPr>
              <w:t xml:space="preserve"> </w:t>
            </w:r>
            <w:r w:rsidRPr="009C5584">
              <w:rPr>
                <w:rFonts w:ascii="Candara" w:hAnsi="Candara" w:cs="TT1DF2o00"/>
              </w:rPr>
              <w:t xml:space="preserve">bileşeninin gelişimi </w:t>
            </w:r>
            <w:r w:rsidRPr="009C5584">
              <w:rPr>
                <w:rFonts w:ascii="Candara" w:hAnsi="Candara"/>
              </w:rPr>
              <w:t>çok iyi seviyede olduğu görülmektedir. Birim tarafından İzleme bileşeni standartlarının uygulanmasının yerleştiği anlaşılmaktadır.</w:t>
            </w:r>
          </w:p>
        </w:tc>
      </w:tr>
      <w:tr w:rsidR="009C5584" w:rsidRPr="00656AED" w:rsidTr="006155A3">
        <w:tc>
          <w:tcPr>
            <w:tcW w:w="3119" w:type="dxa"/>
            <w:vAlign w:val="center"/>
          </w:tcPr>
          <w:p w:rsidR="009C5584" w:rsidRPr="009C5584" w:rsidRDefault="009C5584" w:rsidP="009C5584">
            <w:pPr>
              <w:spacing w:after="0"/>
              <w:ind w:right="271"/>
              <w:rPr>
                <w:rFonts w:ascii="Candara" w:hAnsi="Candara"/>
                <w:b/>
                <w:bCs/>
              </w:rPr>
            </w:pPr>
            <w:r w:rsidRPr="009C5584">
              <w:rPr>
                <w:rFonts w:ascii="Candara" w:hAnsi="Candara"/>
                <w:b/>
                <w:bCs/>
              </w:rPr>
              <w:t xml:space="preserve">İslami İlimler Fakültesi </w:t>
            </w:r>
          </w:p>
        </w:tc>
        <w:tc>
          <w:tcPr>
            <w:tcW w:w="992" w:type="dxa"/>
            <w:vAlign w:val="center"/>
          </w:tcPr>
          <w:p w:rsidR="009C5584" w:rsidRPr="009C5584" w:rsidRDefault="009C5584" w:rsidP="009C5584">
            <w:pPr>
              <w:spacing w:after="0"/>
              <w:ind w:right="-99"/>
              <w:jc w:val="center"/>
              <w:rPr>
                <w:rFonts w:ascii="Candara" w:hAnsi="Candara"/>
                <w:sz w:val="22"/>
                <w:szCs w:val="22"/>
                <w:lang w:eastAsia="ko-KR"/>
              </w:rPr>
            </w:pPr>
            <w:r w:rsidRPr="009C5584">
              <w:rPr>
                <w:rFonts w:ascii="Candara" w:hAnsi="Candara"/>
                <w:sz w:val="22"/>
                <w:szCs w:val="22"/>
                <w:lang w:eastAsia="ko-KR"/>
              </w:rPr>
              <w:t>12</w:t>
            </w:r>
          </w:p>
        </w:tc>
        <w:tc>
          <w:tcPr>
            <w:tcW w:w="1559" w:type="dxa"/>
            <w:vAlign w:val="center"/>
          </w:tcPr>
          <w:p w:rsidR="009C5584" w:rsidRPr="009C5584" w:rsidRDefault="009C5584" w:rsidP="009C5584">
            <w:pPr>
              <w:spacing w:after="0"/>
              <w:ind w:right="-99"/>
              <w:jc w:val="center"/>
              <w:rPr>
                <w:rFonts w:ascii="Candara" w:hAnsi="Candara"/>
                <w:sz w:val="22"/>
                <w:szCs w:val="22"/>
                <w:lang w:eastAsia="ko-KR"/>
              </w:rPr>
            </w:pPr>
            <w:r w:rsidRPr="009C5584">
              <w:rPr>
                <w:rFonts w:ascii="Candara" w:hAnsi="Candara"/>
                <w:sz w:val="22"/>
                <w:szCs w:val="22"/>
                <w:lang w:eastAsia="ko-KR"/>
              </w:rPr>
              <w:t>% 85,7</w:t>
            </w:r>
          </w:p>
        </w:tc>
        <w:tc>
          <w:tcPr>
            <w:tcW w:w="3969" w:type="dxa"/>
            <w:vAlign w:val="center"/>
          </w:tcPr>
          <w:p w:rsidR="009C5584" w:rsidRPr="009C5584" w:rsidRDefault="009C5584" w:rsidP="009C5584">
            <w:pPr>
              <w:spacing w:after="0"/>
              <w:ind w:left="72" w:right="72"/>
              <w:jc w:val="both"/>
              <w:rPr>
                <w:rFonts w:ascii="Candara" w:hAnsi="Candara"/>
              </w:rPr>
            </w:pPr>
            <w:r w:rsidRPr="009C5584">
              <w:rPr>
                <w:rFonts w:ascii="Candara" w:hAnsi="Candara"/>
              </w:rPr>
              <w:t>Birimde İzleme</w:t>
            </w:r>
            <w:r w:rsidRPr="009C5584">
              <w:rPr>
                <w:b/>
                <w:sz w:val="32"/>
              </w:rPr>
              <w:t xml:space="preserve"> </w:t>
            </w:r>
            <w:r w:rsidRPr="009C5584">
              <w:rPr>
                <w:rFonts w:ascii="Candara" w:hAnsi="Candara"/>
              </w:rPr>
              <w:t>bileşeninin yüksek düzeyde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E17D74" w:rsidRDefault="00FD2C01" w:rsidP="00FD2C01">
            <w:pPr>
              <w:spacing w:after="0"/>
              <w:ind w:right="271"/>
              <w:rPr>
                <w:rFonts w:ascii="Candara" w:hAnsi="Candara"/>
                <w:b/>
                <w:bCs/>
              </w:rPr>
            </w:pPr>
            <w:r w:rsidRPr="00E17D74">
              <w:rPr>
                <w:rFonts w:ascii="Candara" w:hAnsi="Candara"/>
                <w:b/>
                <w:bCs/>
              </w:rPr>
              <w:t xml:space="preserve">Batı Dünyası Araştırmaları Enstitüsü </w:t>
            </w:r>
          </w:p>
        </w:tc>
        <w:tc>
          <w:tcPr>
            <w:tcW w:w="992" w:type="dxa"/>
            <w:vAlign w:val="center"/>
          </w:tcPr>
          <w:p w:rsidR="00FD2C01" w:rsidRPr="00B42BC3" w:rsidRDefault="00FD2C01" w:rsidP="00FD2C01">
            <w:pPr>
              <w:spacing w:after="0"/>
              <w:ind w:right="-99"/>
              <w:jc w:val="center"/>
              <w:rPr>
                <w:rFonts w:ascii="Candara" w:hAnsi="Candara"/>
                <w:sz w:val="22"/>
                <w:szCs w:val="22"/>
                <w:lang w:eastAsia="ko-KR"/>
              </w:rPr>
            </w:pPr>
            <w:r w:rsidRPr="00B42BC3">
              <w:rPr>
                <w:rFonts w:ascii="Candara" w:hAnsi="Candara"/>
                <w:sz w:val="22"/>
                <w:szCs w:val="22"/>
                <w:lang w:eastAsia="ko-KR"/>
              </w:rPr>
              <w:t>13</w:t>
            </w:r>
          </w:p>
        </w:tc>
        <w:tc>
          <w:tcPr>
            <w:tcW w:w="1559" w:type="dxa"/>
            <w:vAlign w:val="center"/>
          </w:tcPr>
          <w:p w:rsidR="00FD2C01" w:rsidRPr="008E1B2F" w:rsidRDefault="00FD2C01" w:rsidP="00FD2C01">
            <w:pPr>
              <w:spacing w:after="0"/>
              <w:ind w:right="-99"/>
              <w:jc w:val="center"/>
              <w:rPr>
                <w:rFonts w:ascii="Candara" w:hAnsi="Candara"/>
                <w:lang w:eastAsia="ko-KR"/>
              </w:rPr>
            </w:pPr>
            <w:r w:rsidRPr="008E1B2F">
              <w:rPr>
                <w:rFonts w:ascii="Candara" w:hAnsi="Candara"/>
                <w:lang w:eastAsia="ko-KR"/>
              </w:rPr>
              <w:t>% 92,9</w:t>
            </w:r>
          </w:p>
        </w:tc>
        <w:tc>
          <w:tcPr>
            <w:tcW w:w="3969" w:type="dxa"/>
            <w:vAlign w:val="center"/>
          </w:tcPr>
          <w:p w:rsidR="00FD2C01" w:rsidRPr="008E1B2F" w:rsidRDefault="00FD2C01" w:rsidP="00FD2C01">
            <w:pPr>
              <w:spacing w:after="0"/>
              <w:ind w:left="72" w:right="72"/>
              <w:jc w:val="both"/>
              <w:rPr>
                <w:rFonts w:asciiTheme="minorHAnsi" w:hAnsiTheme="minorHAnsi"/>
                <w:b/>
              </w:rPr>
            </w:pPr>
            <w:r w:rsidRPr="008E1B2F">
              <w:rPr>
                <w:rFonts w:ascii="Candara" w:hAnsi="Candara" w:cs="TT1DF2o00"/>
              </w:rPr>
              <w:t xml:space="preserve">Birimde </w:t>
            </w:r>
            <w:r w:rsidRPr="008E1B2F">
              <w:rPr>
                <w:rFonts w:ascii="Candara" w:hAnsi="Candara"/>
              </w:rPr>
              <w:t>İzleme</w:t>
            </w:r>
            <w:r w:rsidRPr="008E1B2F">
              <w:rPr>
                <w:b/>
              </w:rPr>
              <w:t xml:space="preserve"> </w:t>
            </w:r>
            <w:r w:rsidRPr="008E1B2F">
              <w:rPr>
                <w:rFonts w:ascii="Candara" w:hAnsi="Candara" w:cs="TT1DF2o00"/>
              </w:rPr>
              <w:t xml:space="preserve">bileşeninin gelişimi </w:t>
            </w:r>
            <w:r w:rsidRPr="008E1B2F">
              <w:rPr>
                <w:rFonts w:ascii="Candara" w:hAnsi="Candara"/>
              </w:rPr>
              <w:t xml:space="preserve">çok iyi seviyede olduğu </w:t>
            </w:r>
            <w:r w:rsidRPr="008E1B2F">
              <w:rPr>
                <w:rFonts w:ascii="Candara" w:hAnsi="Candara"/>
              </w:rPr>
              <w:lastRenderedPageBreak/>
              <w:t>görülmektedir. Birim tarafından İzleme bileşeni standartlarının uygulanmasının yerleştiği anlaşılmaktadır.</w:t>
            </w:r>
          </w:p>
        </w:tc>
      </w:tr>
      <w:tr w:rsidR="00FD2C01" w:rsidRPr="00656AED" w:rsidTr="006155A3">
        <w:tc>
          <w:tcPr>
            <w:tcW w:w="3119" w:type="dxa"/>
            <w:vAlign w:val="center"/>
          </w:tcPr>
          <w:p w:rsidR="00FD2C01" w:rsidRPr="00B42BC3" w:rsidRDefault="00FD2C01" w:rsidP="00FD2C01">
            <w:pPr>
              <w:spacing w:after="0"/>
              <w:ind w:right="271"/>
              <w:rPr>
                <w:rFonts w:ascii="Candara" w:hAnsi="Candara"/>
                <w:b/>
                <w:bCs/>
              </w:rPr>
            </w:pPr>
            <w:r w:rsidRPr="00B42BC3">
              <w:rPr>
                <w:rFonts w:ascii="Candara" w:hAnsi="Candara"/>
                <w:b/>
                <w:bCs/>
              </w:rPr>
              <w:lastRenderedPageBreak/>
              <w:t xml:space="preserve">Türk Dünyası Araştırmaları Enstitüsü </w:t>
            </w:r>
          </w:p>
        </w:tc>
        <w:tc>
          <w:tcPr>
            <w:tcW w:w="992" w:type="dxa"/>
            <w:vAlign w:val="center"/>
          </w:tcPr>
          <w:p w:rsidR="00FD2C01" w:rsidRPr="00B42BC3" w:rsidRDefault="00FD2C01" w:rsidP="00FD2C01">
            <w:pPr>
              <w:spacing w:after="0"/>
              <w:ind w:right="-99"/>
              <w:jc w:val="center"/>
              <w:rPr>
                <w:rFonts w:ascii="Candara" w:hAnsi="Candara"/>
                <w:sz w:val="22"/>
                <w:szCs w:val="22"/>
                <w:lang w:eastAsia="ko-KR"/>
              </w:rPr>
            </w:pPr>
            <w:r w:rsidRPr="00B42BC3">
              <w:rPr>
                <w:rFonts w:ascii="Candara" w:hAnsi="Candara"/>
                <w:sz w:val="22"/>
                <w:szCs w:val="22"/>
                <w:lang w:eastAsia="ko-KR"/>
              </w:rPr>
              <w:t>13</w:t>
            </w:r>
          </w:p>
        </w:tc>
        <w:tc>
          <w:tcPr>
            <w:tcW w:w="1559" w:type="dxa"/>
            <w:vAlign w:val="center"/>
          </w:tcPr>
          <w:p w:rsidR="00FD2C01" w:rsidRPr="008E1B2F" w:rsidRDefault="00FD2C01" w:rsidP="00FD2C01">
            <w:pPr>
              <w:spacing w:after="0"/>
              <w:ind w:right="-99"/>
              <w:jc w:val="center"/>
              <w:rPr>
                <w:rFonts w:ascii="Candara" w:hAnsi="Candara"/>
                <w:lang w:eastAsia="ko-KR"/>
              </w:rPr>
            </w:pPr>
            <w:r w:rsidRPr="008E1B2F">
              <w:rPr>
                <w:rFonts w:ascii="Candara" w:hAnsi="Candara"/>
                <w:lang w:eastAsia="ko-KR"/>
              </w:rPr>
              <w:t>% 92,9</w:t>
            </w:r>
          </w:p>
        </w:tc>
        <w:tc>
          <w:tcPr>
            <w:tcW w:w="3969" w:type="dxa"/>
            <w:vAlign w:val="center"/>
          </w:tcPr>
          <w:p w:rsidR="00FD2C01" w:rsidRPr="008E1B2F" w:rsidRDefault="00FD2C01" w:rsidP="00FD2C01">
            <w:pPr>
              <w:spacing w:after="0"/>
              <w:ind w:left="72" w:right="72"/>
              <w:jc w:val="both"/>
              <w:rPr>
                <w:rFonts w:asciiTheme="minorHAnsi" w:hAnsiTheme="minorHAnsi"/>
                <w:b/>
              </w:rPr>
            </w:pPr>
            <w:r w:rsidRPr="008E1B2F">
              <w:rPr>
                <w:rFonts w:ascii="Candara" w:hAnsi="Candara" w:cs="TT1DF2o00"/>
              </w:rPr>
              <w:t xml:space="preserve">Birimde </w:t>
            </w:r>
            <w:r w:rsidRPr="008E1B2F">
              <w:rPr>
                <w:rFonts w:ascii="Candara" w:hAnsi="Candara"/>
              </w:rPr>
              <w:t>İzleme</w:t>
            </w:r>
            <w:r w:rsidRPr="008E1B2F">
              <w:rPr>
                <w:b/>
              </w:rPr>
              <w:t xml:space="preserve"> </w:t>
            </w:r>
            <w:r w:rsidRPr="008E1B2F">
              <w:rPr>
                <w:rFonts w:ascii="Candara" w:hAnsi="Candara" w:cs="TT1DF2o00"/>
              </w:rPr>
              <w:t xml:space="preserve">bileşeninin gelişimi </w:t>
            </w:r>
            <w:r w:rsidRPr="008E1B2F">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F94877" w:rsidRDefault="00FD2C01" w:rsidP="00FD2C01">
            <w:pPr>
              <w:spacing w:after="0"/>
              <w:ind w:right="271"/>
              <w:rPr>
                <w:rFonts w:ascii="Candara" w:hAnsi="Candara"/>
                <w:b/>
                <w:bCs/>
              </w:rPr>
            </w:pPr>
            <w:r w:rsidRPr="00F94877">
              <w:rPr>
                <w:rFonts w:ascii="Candara" w:hAnsi="Candara"/>
                <w:b/>
                <w:bCs/>
              </w:rPr>
              <w:t>Sosyal Bilimler Enstitüsü</w:t>
            </w:r>
          </w:p>
        </w:tc>
        <w:tc>
          <w:tcPr>
            <w:tcW w:w="992" w:type="dxa"/>
            <w:vAlign w:val="center"/>
          </w:tcPr>
          <w:p w:rsidR="00FD2C01" w:rsidRPr="00F94877" w:rsidRDefault="00FD2C01" w:rsidP="00FD2C01">
            <w:pPr>
              <w:spacing w:after="0"/>
              <w:jc w:val="center"/>
              <w:rPr>
                <w:rFonts w:ascii="Candara" w:hAnsi="Candara"/>
              </w:rPr>
            </w:pPr>
            <w:r w:rsidRPr="00F94877">
              <w:rPr>
                <w:rFonts w:ascii="Candara" w:hAnsi="Candara"/>
              </w:rPr>
              <w:t>7</w:t>
            </w:r>
          </w:p>
        </w:tc>
        <w:tc>
          <w:tcPr>
            <w:tcW w:w="1559" w:type="dxa"/>
            <w:vAlign w:val="center"/>
          </w:tcPr>
          <w:p w:rsidR="00FD2C01" w:rsidRPr="00F94877" w:rsidRDefault="00FD2C01" w:rsidP="00FD2C01">
            <w:pPr>
              <w:spacing w:after="0"/>
              <w:ind w:right="-70"/>
              <w:jc w:val="center"/>
              <w:rPr>
                <w:rFonts w:ascii="Candara" w:hAnsi="Candara"/>
                <w:sz w:val="22"/>
                <w:szCs w:val="22"/>
                <w:lang w:eastAsia="ko-KR"/>
              </w:rPr>
            </w:pPr>
            <w:r w:rsidRPr="00F94877">
              <w:rPr>
                <w:rFonts w:ascii="Candara" w:hAnsi="Candara"/>
                <w:sz w:val="22"/>
                <w:szCs w:val="22"/>
                <w:lang w:eastAsia="ko-KR"/>
              </w:rPr>
              <w:t>% 50</w:t>
            </w:r>
          </w:p>
        </w:tc>
        <w:tc>
          <w:tcPr>
            <w:tcW w:w="3969" w:type="dxa"/>
            <w:vAlign w:val="center"/>
          </w:tcPr>
          <w:p w:rsidR="00FD2C01" w:rsidRPr="00F94877" w:rsidRDefault="00FD2C01" w:rsidP="00FD2C01">
            <w:pPr>
              <w:spacing w:after="0"/>
              <w:ind w:left="72" w:right="72"/>
              <w:jc w:val="both"/>
              <w:rPr>
                <w:rFonts w:ascii="Candara" w:eastAsia="Times New Roman" w:hAnsi="Candara" w:cs="TT1DF2o00"/>
                <w:szCs w:val="18"/>
              </w:rPr>
            </w:pPr>
            <w:r w:rsidRPr="00F94877">
              <w:rPr>
                <w:rFonts w:ascii="Candara" w:hAnsi="Candara" w:cs="TT1DF2o00"/>
                <w:szCs w:val="18"/>
              </w:rPr>
              <w:t xml:space="preserve">Birimde </w:t>
            </w:r>
            <w:r w:rsidRPr="00F94877">
              <w:rPr>
                <w:rFonts w:ascii="Candara" w:hAnsi="Candara"/>
              </w:rPr>
              <w:t>İzleme</w:t>
            </w:r>
            <w:r w:rsidRPr="00F94877">
              <w:rPr>
                <w:b/>
                <w:sz w:val="32"/>
              </w:rPr>
              <w:t xml:space="preserve"> </w:t>
            </w:r>
            <w:r w:rsidRPr="00F94877">
              <w:rPr>
                <w:rFonts w:ascii="Candara" w:hAnsi="Candara" w:cs="TT1DF2o00"/>
                <w:szCs w:val="18"/>
              </w:rPr>
              <w:t xml:space="preserve">bileşeninin gelişimi </w:t>
            </w:r>
            <w:r w:rsidRPr="00F94877">
              <w:rPr>
                <w:rFonts w:ascii="Candara" w:eastAsia="Times New Roman" w:hAnsi="Candara" w:cs="TT1DF2o00"/>
                <w:szCs w:val="18"/>
              </w:rPr>
              <w:t xml:space="preserve">düşük </w:t>
            </w:r>
            <w:r w:rsidRPr="00F94877">
              <w:rPr>
                <w:rFonts w:ascii="Candara" w:hAnsi="Candara"/>
              </w:rPr>
              <w:t>düzeyde olduğu görülmektedir.</w:t>
            </w:r>
            <w:r w:rsidRPr="00F94877">
              <w:rPr>
                <w:rFonts w:ascii="Candara" w:eastAsia="Times New Roman" w:hAnsi="Candara" w:cs="TT1DF2o00"/>
                <w:szCs w:val="18"/>
              </w:rPr>
              <w:t xml:space="preserve"> Birimin İç kontrol sistemine ilişkin </w:t>
            </w:r>
            <w:r w:rsidRPr="00F94877">
              <w:rPr>
                <w:rFonts w:ascii="Candara" w:hAnsi="Candara" w:cs="TT1DF2o00"/>
                <w:szCs w:val="18"/>
              </w:rPr>
              <w:t>bilincin mevcut olduğu ve</w:t>
            </w:r>
            <w:r w:rsidRPr="00F94877">
              <w:rPr>
                <w:rFonts w:ascii="Candara" w:eastAsia="Times New Roman" w:hAnsi="Candara" w:cs="TT1DF2o00"/>
                <w:szCs w:val="18"/>
              </w:rPr>
              <w:t xml:space="preserve"> iç kontrol sistemi için çalışmaların devam ettiği anlaşılmaktadır. Ancak Birim tarafından çalışmaların artarak devam etmesi gerekmektedir.</w:t>
            </w:r>
          </w:p>
        </w:tc>
      </w:tr>
      <w:tr w:rsidR="00FD2C01" w:rsidRPr="00656AED" w:rsidTr="006155A3">
        <w:tc>
          <w:tcPr>
            <w:tcW w:w="3119" w:type="dxa"/>
            <w:vAlign w:val="center"/>
          </w:tcPr>
          <w:p w:rsidR="00FD2C01" w:rsidRPr="00F76913" w:rsidRDefault="00FD2C01" w:rsidP="00FD2C01">
            <w:pPr>
              <w:spacing w:after="0"/>
              <w:ind w:right="271"/>
              <w:rPr>
                <w:rFonts w:ascii="Candara" w:hAnsi="Candara"/>
                <w:b/>
                <w:bCs/>
              </w:rPr>
            </w:pPr>
            <w:r w:rsidRPr="00F76913">
              <w:rPr>
                <w:rFonts w:ascii="Candara" w:hAnsi="Candara"/>
                <w:b/>
                <w:bCs/>
              </w:rPr>
              <w:t>İslami Araştırmalar Enstitüsü</w:t>
            </w:r>
          </w:p>
        </w:tc>
        <w:tc>
          <w:tcPr>
            <w:tcW w:w="992" w:type="dxa"/>
            <w:vAlign w:val="center"/>
          </w:tcPr>
          <w:p w:rsidR="00FD2C01" w:rsidRPr="00F76913" w:rsidRDefault="00FD2C01" w:rsidP="00FD2C01">
            <w:pPr>
              <w:spacing w:after="0"/>
              <w:ind w:right="-99"/>
              <w:jc w:val="center"/>
              <w:rPr>
                <w:rFonts w:ascii="Candara" w:hAnsi="Candara"/>
                <w:sz w:val="22"/>
                <w:szCs w:val="22"/>
                <w:lang w:eastAsia="ko-KR"/>
              </w:rPr>
            </w:pPr>
            <w:r w:rsidRPr="00F76913">
              <w:rPr>
                <w:rFonts w:ascii="Candara" w:hAnsi="Candara"/>
                <w:sz w:val="22"/>
                <w:szCs w:val="22"/>
                <w:lang w:eastAsia="ko-KR"/>
              </w:rPr>
              <w:t>12</w:t>
            </w:r>
          </w:p>
        </w:tc>
        <w:tc>
          <w:tcPr>
            <w:tcW w:w="1559" w:type="dxa"/>
            <w:vAlign w:val="center"/>
          </w:tcPr>
          <w:p w:rsidR="00FD2C01" w:rsidRPr="00F76913" w:rsidRDefault="00FD2C01" w:rsidP="00FD2C01">
            <w:pPr>
              <w:spacing w:after="0"/>
              <w:ind w:right="-99"/>
              <w:jc w:val="center"/>
              <w:rPr>
                <w:rFonts w:ascii="Candara" w:hAnsi="Candara"/>
                <w:sz w:val="22"/>
                <w:szCs w:val="22"/>
                <w:lang w:eastAsia="ko-KR"/>
              </w:rPr>
            </w:pPr>
            <w:r w:rsidRPr="00F76913">
              <w:rPr>
                <w:rFonts w:ascii="Candara" w:hAnsi="Candara"/>
                <w:sz w:val="22"/>
                <w:szCs w:val="22"/>
                <w:lang w:eastAsia="ko-KR"/>
              </w:rPr>
              <w:t>% 85,7</w:t>
            </w:r>
          </w:p>
        </w:tc>
        <w:tc>
          <w:tcPr>
            <w:tcW w:w="3969" w:type="dxa"/>
            <w:vAlign w:val="center"/>
          </w:tcPr>
          <w:p w:rsidR="00FD2C01" w:rsidRPr="00F76913" w:rsidRDefault="00FD2C01" w:rsidP="00FD2C01">
            <w:pPr>
              <w:spacing w:after="0"/>
              <w:ind w:left="72" w:right="72"/>
              <w:jc w:val="both"/>
              <w:rPr>
                <w:rFonts w:ascii="Candara" w:hAnsi="Candara"/>
              </w:rPr>
            </w:pPr>
            <w:r w:rsidRPr="00F76913">
              <w:rPr>
                <w:rFonts w:ascii="Candara" w:hAnsi="Candara"/>
              </w:rPr>
              <w:t>Birimde İzleme</w:t>
            </w:r>
            <w:r w:rsidRPr="00F76913">
              <w:rPr>
                <w:b/>
                <w:sz w:val="32"/>
              </w:rPr>
              <w:t xml:space="preserve"> </w:t>
            </w:r>
            <w:r w:rsidRPr="00F76913">
              <w:rPr>
                <w:rFonts w:ascii="Candara" w:hAnsi="Candara"/>
              </w:rPr>
              <w:t>bileşeninin yüksek düzeyde olduğu görülmektedir. Birim tarafından İzleme bileşeni standartlarının uygulanmasının yerleştiği anlaşılmaktadır.</w:t>
            </w:r>
          </w:p>
        </w:tc>
      </w:tr>
      <w:tr w:rsidR="00FD2C01" w:rsidRPr="00656AED" w:rsidTr="006155A3">
        <w:trPr>
          <w:trHeight w:val="1165"/>
        </w:trPr>
        <w:tc>
          <w:tcPr>
            <w:tcW w:w="3119" w:type="dxa"/>
            <w:vAlign w:val="center"/>
          </w:tcPr>
          <w:p w:rsidR="00FD2C01" w:rsidRPr="00C5621E" w:rsidRDefault="00FD2C01" w:rsidP="00FD2C01">
            <w:pPr>
              <w:spacing w:after="0"/>
              <w:ind w:right="271"/>
              <w:rPr>
                <w:rFonts w:ascii="Candara" w:hAnsi="Candara"/>
                <w:b/>
                <w:bCs/>
              </w:rPr>
            </w:pPr>
            <w:r w:rsidRPr="00C5621E">
              <w:rPr>
                <w:rFonts w:ascii="Candara" w:hAnsi="Candara"/>
                <w:b/>
                <w:bCs/>
              </w:rPr>
              <w:t xml:space="preserve">Doğu ve Afrika Araştırmaları Enstitüsü </w:t>
            </w:r>
          </w:p>
        </w:tc>
        <w:tc>
          <w:tcPr>
            <w:tcW w:w="992" w:type="dxa"/>
            <w:vAlign w:val="center"/>
          </w:tcPr>
          <w:p w:rsidR="00FD2C01" w:rsidRPr="00C5621E" w:rsidRDefault="00FD2C01" w:rsidP="00FD2C01">
            <w:pPr>
              <w:spacing w:after="0"/>
              <w:ind w:right="-99"/>
              <w:jc w:val="center"/>
              <w:rPr>
                <w:rFonts w:ascii="Candara" w:hAnsi="Candara"/>
                <w:sz w:val="22"/>
                <w:szCs w:val="22"/>
                <w:lang w:eastAsia="ko-KR"/>
              </w:rPr>
            </w:pPr>
            <w:r w:rsidRPr="00C5621E">
              <w:rPr>
                <w:rFonts w:ascii="Candara" w:hAnsi="Candara"/>
                <w:sz w:val="22"/>
                <w:szCs w:val="22"/>
                <w:lang w:eastAsia="ko-KR"/>
              </w:rPr>
              <w:t>11</w:t>
            </w:r>
          </w:p>
        </w:tc>
        <w:tc>
          <w:tcPr>
            <w:tcW w:w="1559" w:type="dxa"/>
            <w:vAlign w:val="center"/>
          </w:tcPr>
          <w:p w:rsidR="00FD2C01" w:rsidRPr="00C5621E" w:rsidRDefault="00FD2C01" w:rsidP="00FD2C01">
            <w:pPr>
              <w:spacing w:after="0"/>
              <w:ind w:right="-99"/>
              <w:jc w:val="center"/>
              <w:rPr>
                <w:rFonts w:ascii="Candara" w:hAnsi="Candara"/>
                <w:sz w:val="22"/>
                <w:szCs w:val="22"/>
                <w:lang w:eastAsia="ko-KR"/>
              </w:rPr>
            </w:pPr>
            <w:r w:rsidRPr="00C5621E">
              <w:rPr>
                <w:rFonts w:ascii="Candara" w:hAnsi="Candara"/>
                <w:sz w:val="22"/>
                <w:szCs w:val="22"/>
                <w:lang w:eastAsia="ko-KR"/>
              </w:rPr>
              <w:t>% 78,6</w:t>
            </w:r>
          </w:p>
        </w:tc>
        <w:tc>
          <w:tcPr>
            <w:tcW w:w="3969" w:type="dxa"/>
            <w:vAlign w:val="center"/>
          </w:tcPr>
          <w:p w:rsidR="00FD2C01" w:rsidRPr="00C5621E" w:rsidRDefault="00FD2C01" w:rsidP="00FD2C01">
            <w:pPr>
              <w:spacing w:after="0"/>
              <w:ind w:left="72" w:right="72"/>
              <w:jc w:val="both"/>
              <w:rPr>
                <w:rFonts w:ascii="Candara" w:hAnsi="Candara"/>
                <w:sz w:val="22"/>
                <w:szCs w:val="22"/>
                <w:lang w:eastAsia="ko-KR"/>
              </w:rPr>
            </w:pPr>
            <w:r w:rsidRPr="00C5621E">
              <w:rPr>
                <w:rFonts w:ascii="Candara" w:hAnsi="Candara"/>
              </w:rPr>
              <w:t>Birimde İzleme</w:t>
            </w:r>
            <w:r w:rsidRPr="00C5621E">
              <w:rPr>
                <w:b/>
                <w:sz w:val="32"/>
              </w:rPr>
              <w:t xml:space="preserve"> </w:t>
            </w:r>
            <w:r w:rsidRPr="00C5621E">
              <w:rPr>
                <w:rFonts w:ascii="Candara" w:hAnsi="Candara"/>
              </w:rPr>
              <w:t xml:space="preserve">bileşeninin </w:t>
            </w:r>
            <w:r w:rsidRPr="00C5621E">
              <w:rPr>
                <w:rFonts w:ascii="Candara" w:hAnsi="Candara"/>
                <w:szCs w:val="18"/>
              </w:rPr>
              <w:t xml:space="preserve">iyi bir düzeyde olduğunu görülmektedir. İç kontrol mekanizmalarının uygulamasının yerleştiği anlaşılmaktadır. </w:t>
            </w:r>
            <w:r w:rsidRPr="00C5621E">
              <w:rPr>
                <w:rFonts w:ascii="Candara" w:hAnsi="Candara"/>
              </w:rPr>
              <w:t>Birim tarafından İzleme</w:t>
            </w:r>
            <w:r w:rsidRPr="00C5621E">
              <w:rPr>
                <w:b/>
                <w:sz w:val="32"/>
              </w:rPr>
              <w:t xml:space="preserve"> </w:t>
            </w:r>
            <w:r w:rsidRPr="00C5621E">
              <w:rPr>
                <w:rFonts w:ascii="Candara" w:hAnsi="Candara"/>
              </w:rPr>
              <w:t>bileşeni standartlarının</w:t>
            </w:r>
            <w:r w:rsidRPr="00C5621E">
              <w:rPr>
                <w:rFonts w:ascii="Candara" w:hAnsi="Candara"/>
                <w:szCs w:val="18"/>
              </w:rPr>
              <w:t xml:space="preserve"> daha iyi bir düzeye getirilmesi için çalışmalar yapılmaktadır</w:t>
            </w:r>
          </w:p>
        </w:tc>
      </w:tr>
      <w:tr w:rsidR="00FD2C01" w:rsidRPr="00656AED" w:rsidTr="006155A3">
        <w:tc>
          <w:tcPr>
            <w:tcW w:w="3119" w:type="dxa"/>
            <w:vAlign w:val="center"/>
          </w:tcPr>
          <w:p w:rsidR="00FD2C01" w:rsidRPr="008E1B2F" w:rsidRDefault="00FD2C01" w:rsidP="00FD2C01">
            <w:pPr>
              <w:spacing w:after="0"/>
              <w:ind w:right="271"/>
              <w:rPr>
                <w:rFonts w:ascii="Candara" w:hAnsi="Candara"/>
                <w:b/>
                <w:bCs/>
              </w:rPr>
            </w:pPr>
            <w:r w:rsidRPr="008E1B2F">
              <w:rPr>
                <w:rFonts w:ascii="Candara" w:hAnsi="Candara"/>
                <w:b/>
                <w:bCs/>
              </w:rPr>
              <w:t>Genel Sekreterlik</w:t>
            </w:r>
          </w:p>
        </w:tc>
        <w:tc>
          <w:tcPr>
            <w:tcW w:w="992" w:type="dxa"/>
            <w:vAlign w:val="center"/>
          </w:tcPr>
          <w:p w:rsidR="00FD2C01" w:rsidRPr="008E1B2F" w:rsidRDefault="00FD2C01" w:rsidP="00FD2C01">
            <w:pPr>
              <w:spacing w:after="0"/>
              <w:ind w:right="-99"/>
              <w:jc w:val="center"/>
              <w:rPr>
                <w:rFonts w:ascii="Candara" w:hAnsi="Candara"/>
                <w:lang w:eastAsia="ko-KR"/>
              </w:rPr>
            </w:pPr>
            <w:r w:rsidRPr="008E1B2F">
              <w:rPr>
                <w:rFonts w:ascii="Candara" w:hAnsi="Candara"/>
                <w:lang w:eastAsia="ko-KR"/>
              </w:rPr>
              <w:t>13</w:t>
            </w:r>
          </w:p>
        </w:tc>
        <w:tc>
          <w:tcPr>
            <w:tcW w:w="1559" w:type="dxa"/>
            <w:vAlign w:val="center"/>
          </w:tcPr>
          <w:p w:rsidR="00FD2C01" w:rsidRPr="008E1B2F" w:rsidRDefault="00FD2C01" w:rsidP="00FD2C01">
            <w:pPr>
              <w:spacing w:after="0"/>
              <w:ind w:right="-99"/>
              <w:jc w:val="center"/>
              <w:rPr>
                <w:rFonts w:ascii="Candara" w:hAnsi="Candara"/>
                <w:lang w:eastAsia="ko-KR"/>
              </w:rPr>
            </w:pPr>
            <w:r w:rsidRPr="008E1B2F">
              <w:rPr>
                <w:rFonts w:ascii="Candara" w:hAnsi="Candara"/>
                <w:lang w:eastAsia="ko-KR"/>
              </w:rPr>
              <w:t>% 92,9</w:t>
            </w:r>
          </w:p>
        </w:tc>
        <w:tc>
          <w:tcPr>
            <w:tcW w:w="3969" w:type="dxa"/>
            <w:vAlign w:val="center"/>
          </w:tcPr>
          <w:p w:rsidR="00FD2C01" w:rsidRPr="008E1B2F" w:rsidRDefault="00FD2C01" w:rsidP="00FD2C01">
            <w:pPr>
              <w:spacing w:after="0"/>
              <w:ind w:left="72" w:right="72"/>
              <w:jc w:val="both"/>
              <w:rPr>
                <w:rFonts w:asciiTheme="minorHAnsi" w:hAnsiTheme="minorHAnsi"/>
                <w:b/>
              </w:rPr>
            </w:pPr>
            <w:r w:rsidRPr="008E1B2F">
              <w:rPr>
                <w:rFonts w:ascii="Candara" w:hAnsi="Candara" w:cs="TT1DF2o00"/>
              </w:rPr>
              <w:t xml:space="preserve">Birimde </w:t>
            </w:r>
            <w:r w:rsidRPr="008E1B2F">
              <w:rPr>
                <w:rFonts w:ascii="Candara" w:hAnsi="Candara"/>
              </w:rPr>
              <w:t>İzleme</w:t>
            </w:r>
            <w:r w:rsidRPr="008E1B2F">
              <w:rPr>
                <w:b/>
              </w:rPr>
              <w:t xml:space="preserve"> </w:t>
            </w:r>
            <w:r w:rsidRPr="008E1B2F">
              <w:rPr>
                <w:rFonts w:ascii="Candara" w:hAnsi="Candara" w:cs="TT1DF2o00"/>
              </w:rPr>
              <w:t xml:space="preserve">bileşeninin gelişimi </w:t>
            </w:r>
            <w:r w:rsidRPr="008E1B2F">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6A0AEB" w:rsidRDefault="00FD2C01" w:rsidP="00FD2C01">
            <w:pPr>
              <w:spacing w:after="0"/>
              <w:ind w:right="271"/>
              <w:rPr>
                <w:rFonts w:ascii="Candara" w:hAnsi="Candara"/>
                <w:b/>
                <w:bCs/>
              </w:rPr>
            </w:pPr>
            <w:r w:rsidRPr="006A0AEB">
              <w:rPr>
                <w:rFonts w:ascii="Candara" w:hAnsi="Candara"/>
                <w:b/>
                <w:bCs/>
              </w:rPr>
              <w:t>Bilgi İşlem Dairesi Başkanlığı</w:t>
            </w:r>
          </w:p>
        </w:tc>
        <w:tc>
          <w:tcPr>
            <w:tcW w:w="992" w:type="dxa"/>
            <w:vAlign w:val="center"/>
          </w:tcPr>
          <w:p w:rsidR="00FD2C01" w:rsidRPr="006A0AEB" w:rsidRDefault="00FD2C01" w:rsidP="00FD2C01">
            <w:pPr>
              <w:spacing w:after="0"/>
              <w:ind w:right="-99"/>
              <w:jc w:val="center"/>
              <w:rPr>
                <w:rFonts w:ascii="Candara" w:hAnsi="Candara"/>
                <w:sz w:val="22"/>
                <w:szCs w:val="22"/>
                <w:lang w:eastAsia="ko-KR"/>
              </w:rPr>
            </w:pPr>
            <w:r w:rsidRPr="006A0AEB">
              <w:rPr>
                <w:rFonts w:ascii="Candara" w:hAnsi="Candara"/>
                <w:sz w:val="22"/>
                <w:szCs w:val="22"/>
                <w:lang w:eastAsia="ko-KR"/>
              </w:rPr>
              <w:t>10</w:t>
            </w:r>
          </w:p>
        </w:tc>
        <w:tc>
          <w:tcPr>
            <w:tcW w:w="1559" w:type="dxa"/>
            <w:vAlign w:val="center"/>
          </w:tcPr>
          <w:p w:rsidR="00FD2C01" w:rsidRPr="005E0FB8" w:rsidRDefault="00FD2C01" w:rsidP="00FD2C01">
            <w:pPr>
              <w:spacing w:after="0"/>
              <w:ind w:right="-99"/>
              <w:jc w:val="center"/>
              <w:rPr>
                <w:rFonts w:ascii="Candara" w:hAnsi="Candara"/>
                <w:sz w:val="22"/>
                <w:szCs w:val="22"/>
                <w:lang w:eastAsia="ko-KR"/>
              </w:rPr>
            </w:pPr>
            <w:r w:rsidRPr="005E0FB8">
              <w:rPr>
                <w:rFonts w:ascii="Candara" w:hAnsi="Candara"/>
                <w:sz w:val="22"/>
                <w:szCs w:val="22"/>
                <w:lang w:eastAsia="ko-KR"/>
              </w:rPr>
              <w:t>% 71,4</w:t>
            </w:r>
          </w:p>
        </w:tc>
        <w:tc>
          <w:tcPr>
            <w:tcW w:w="3969" w:type="dxa"/>
            <w:vAlign w:val="center"/>
          </w:tcPr>
          <w:p w:rsidR="00FD2C01" w:rsidRPr="005E0FB8" w:rsidRDefault="00FD2C01" w:rsidP="00FD2C01">
            <w:pPr>
              <w:spacing w:after="0"/>
              <w:ind w:left="72" w:right="72"/>
              <w:jc w:val="both"/>
              <w:rPr>
                <w:rFonts w:ascii="Candara" w:hAnsi="Candara"/>
              </w:rPr>
            </w:pPr>
            <w:r w:rsidRPr="005E0FB8">
              <w:rPr>
                <w:rFonts w:ascii="Candara" w:hAnsi="Candara"/>
              </w:rPr>
              <w:t>Birimde İzleme</w:t>
            </w:r>
            <w:r w:rsidRPr="005E0FB8">
              <w:rPr>
                <w:b/>
                <w:sz w:val="32"/>
              </w:rPr>
              <w:t xml:space="preserve"> </w:t>
            </w:r>
            <w:r w:rsidRPr="005E0FB8">
              <w:rPr>
                <w:rFonts w:ascii="Candara" w:hAnsi="Candara"/>
              </w:rPr>
              <w:t xml:space="preserve">bileşeninin </w:t>
            </w:r>
            <w:r w:rsidRPr="005E0FB8">
              <w:rPr>
                <w:rFonts w:ascii="Candara" w:hAnsi="Candara"/>
                <w:szCs w:val="18"/>
              </w:rPr>
              <w:t xml:space="preserve">iyi bir düzeyde olduğunu görülmektedir. İç kontrol mekanizmalarının uygulamasının yerleştiği anlaşılmaktadır. </w:t>
            </w:r>
            <w:r w:rsidRPr="005E0FB8">
              <w:rPr>
                <w:rFonts w:ascii="Candara" w:hAnsi="Candara"/>
              </w:rPr>
              <w:t xml:space="preserve">Birim tarafından </w:t>
            </w:r>
            <w:r w:rsidRPr="005E0FB8">
              <w:rPr>
                <w:rFonts w:ascii="Candara" w:hAnsi="Candara"/>
              </w:rPr>
              <w:lastRenderedPageBreak/>
              <w:t>İzleme</w:t>
            </w:r>
            <w:r w:rsidRPr="005E0FB8">
              <w:rPr>
                <w:b/>
                <w:sz w:val="32"/>
              </w:rPr>
              <w:t xml:space="preserve"> </w:t>
            </w:r>
            <w:r w:rsidRPr="005E0FB8">
              <w:rPr>
                <w:rFonts w:ascii="Candara" w:hAnsi="Candara"/>
              </w:rPr>
              <w:t>bileşeni standartlarının</w:t>
            </w:r>
            <w:r w:rsidRPr="005E0FB8">
              <w:rPr>
                <w:rFonts w:ascii="Candara" w:hAnsi="Candara"/>
                <w:szCs w:val="18"/>
              </w:rPr>
              <w:t xml:space="preserve"> daha iyi bir düzeye getirilmesi için çalışmalar yapılmaktadır</w:t>
            </w:r>
          </w:p>
        </w:tc>
      </w:tr>
      <w:tr w:rsidR="00FD2C01" w:rsidRPr="00656AED" w:rsidTr="006155A3">
        <w:tc>
          <w:tcPr>
            <w:tcW w:w="3119" w:type="dxa"/>
            <w:vAlign w:val="center"/>
          </w:tcPr>
          <w:p w:rsidR="00FD2C01" w:rsidRPr="00446B1C" w:rsidRDefault="00FD2C01" w:rsidP="00FD2C01">
            <w:pPr>
              <w:spacing w:after="0"/>
              <w:ind w:right="271"/>
              <w:rPr>
                <w:rFonts w:ascii="Candara" w:hAnsi="Candara"/>
                <w:b/>
                <w:bCs/>
              </w:rPr>
            </w:pPr>
            <w:r w:rsidRPr="00446B1C">
              <w:rPr>
                <w:rFonts w:ascii="Candara" w:hAnsi="Candara"/>
                <w:b/>
                <w:bCs/>
              </w:rPr>
              <w:lastRenderedPageBreak/>
              <w:t>Personel Dairesi Başkanlığı</w:t>
            </w:r>
          </w:p>
        </w:tc>
        <w:tc>
          <w:tcPr>
            <w:tcW w:w="992" w:type="dxa"/>
            <w:vAlign w:val="center"/>
          </w:tcPr>
          <w:p w:rsidR="00FD2C01" w:rsidRPr="00446B1C" w:rsidRDefault="00FD2C01" w:rsidP="00FD2C01">
            <w:pPr>
              <w:spacing w:after="0"/>
              <w:ind w:right="-99"/>
              <w:jc w:val="center"/>
              <w:rPr>
                <w:rFonts w:ascii="Candara" w:hAnsi="Candara"/>
                <w:sz w:val="22"/>
                <w:szCs w:val="22"/>
                <w:lang w:eastAsia="ko-KR"/>
              </w:rPr>
            </w:pPr>
            <w:r w:rsidRPr="00446B1C">
              <w:rPr>
                <w:rFonts w:ascii="Candara" w:hAnsi="Candara"/>
                <w:sz w:val="22"/>
                <w:szCs w:val="22"/>
                <w:lang w:eastAsia="ko-KR"/>
              </w:rPr>
              <w:t>14</w:t>
            </w:r>
          </w:p>
        </w:tc>
        <w:tc>
          <w:tcPr>
            <w:tcW w:w="1559" w:type="dxa"/>
            <w:vAlign w:val="center"/>
          </w:tcPr>
          <w:p w:rsidR="00FD2C01" w:rsidRPr="00446B1C" w:rsidRDefault="00FD2C01" w:rsidP="00FD2C01">
            <w:pPr>
              <w:spacing w:after="0"/>
              <w:ind w:right="-99"/>
              <w:jc w:val="center"/>
              <w:rPr>
                <w:rFonts w:ascii="Candara" w:hAnsi="Candara"/>
                <w:sz w:val="22"/>
                <w:szCs w:val="22"/>
                <w:lang w:eastAsia="ko-KR"/>
              </w:rPr>
            </w:pPr>
            <w:r w:rsidRPr="00446B1C">
              <w:rPr>
                <w:rFonts w:ascii="Candara" w:hAnsi="Candara"/>
                <w:sz w:val="22"/>
                <w:szCs w:val="22"/>
                <w:lang w:eastAsia="ko-KR"/>
              </w:rPr>
              <w:t>% 100</w:t>
            </w:r>
          </w:p>
        </w:tc>
        <w:tc>
          <w:tcPr>
            <w:tcW w:w="3969" w:type="dxa"/>
            <w:vAlign w:val="center"/>
          </w:tcPr>
          <w:p w:rsidR="00FD2C01" w:rsidRPr="00446B1C" w:rsidRDefault="00FD2C01" w:rsidP="00FD2C01">
            <w:pPr>
              <w:spacing w:after="0"/>
              <w:ind w:left="72" w:right="72"/>
              <w:jc w:val="both"/>
              <w:rPr>
                <w:rFonts w:asciiTheme="minorHAnsi" w:hAnsiTheme="minorHAnsi"/>
                <w:b/>
                <w:sz w:val="56"/>
              </w:rPr>
            </w:pPr>
            <w:r w:rsidRPr="00446B1C">
              <w:rPr>
                <w:rFonts w:ascii="Candara" w:hAnsi="Candara" w:cs="TT1DF2o00"/>
                <w:szCs w:val="18"/>
              </w:rPr>
              <w:t xml:space="preserve">Birimde </w:t>
            </w:r>
            <w:r w:rsidRPr="00446B1C">
              <w:rPr>
                <w:rFonts w:ascii="Candara" w:hAnsi="Candara"/>
              </w:rPr>
              <w:t>İzleme</w:t>
            </w:r>
            <w:r w:rsidRPr="00446B1C">
              <w:rPr>
                <w:b/>
                <w:sz w:val="32"/>
              </w:rPr>
              <w:t xml:space="preserve"> </w:t>
            </w:r>
            <w:r w:rsidRPr="00446B1C">
              <w:rPr>
                <w:rFonts w:ascii="Candara" w:hAnsi="Candara" w:cs="TT1DF2o00"/>
                <w:szCs w:val="18"/>
              </w:rPr>
              <w:t xml:space="preserve">bileşeninin gelişimi </w:t>
            </w:r>
            <w:r w:rsidRPr="00446B1C">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FF5A46" w:rsidRDefault="00FD2C01" w:rsidP="00FD2C01">
            <w:pPr>
              <w:spacing w:after="0"/>
              <w:ind w:right="271"/>
              <w:rPr>
                <w:rFonts w:ascii="Candara" w:hAnsi="Candara"/>
                <w:b/>
                <w:bCs/>
              </w:rPr>
            </w:pPr>
            <w:r w:rsidRPr="00FF5A46">
              <w:rPr>
                <w:rFonts w:ascii="Candara" w:hAnsi="Candara"/>
                <w:b/>
                <w:bCs/>
              </w:rPr>
              <w:t>İdari ve Mali İşler Dairesi Başkanlığı</w:t>
            </w:r>
          </w:p>
        </w:tc>
        <w:tc>
          <w:tcPr>
            <w:tcW w:w="992" w:type="dxa"/>
            <w:vAlign w:val="center"/>
          </w:tcPr>
          <w:p w:rsidR="00FD2C01" w:rsidRPr="00FF5A46" w:rsidRDefault="00FD2C01" w:rsidP="00FD2C01">
            <w:pPr>
              <w:spacing w:after="0"/>
              <w:ind w:right="-99"/>
              <w:jc w:val="center"/>
              <w:rPr>
                <w:rFonts w:ascii="Candara" w:hAnsi="Candara"/>
                <w:sz w:val="22"/>
                <w:szCs w:val="22"/>
                <w:lang w:eastAsia="ko-KR"/>
              </w:rPr>
            </w:pPr>
            <w:r w:rsidRPr="00FF5A46">
              <w:rPr>
                <w:rFonts w:ascii="Candara" w:hAnsi="Candara"/>
                <w:sz w:val="22"/>
                <w:szCs w:val="22"/>
                <w:lang w:eastAsia="ko-KR"/>
              </w:rPr>
              <w:t>14</w:t>
            </w:r>
          </w:p>
        </w:tc>
        <w:tc>
          <w:tcPr>
            <w:tcW w:w="1559" w:type="dxa"/>
            <w:vAlign w:val="center"/>
          </w:tcPr>
          <w:p w:rsidR="00FD2C01" w:rsidRPr="00FF5A46" w:rsidRDefault="00FD2C01" w:rsidP="00FD2C01">
            <w:pPr>
              <w:spacing w:after="0"/>
              <w:ind w:right="-99"/>
              <w:jc w:val="center"/>
              <w:rPr>
                <w:rFonts w:ascii="Candara" w:hAnsi="Candara"/>
                <w:sz w:val="22"/>
                <w:szCs w:val="22"/>
                <w:lang w:eastAsia="ko-KR"/>
              </w:rPr>
            </w:pPr>
            <w:r w:rsidRPr="00FF5A46">
              <w:rPr>
                <w:rFonts w:ascii="Candara" w:hAnsi="Candara"/>
                <w:sz w:val="22"/>
                <w:szCs w:val="22"/>
                <w:lang w:eastAsia="ko-KR"/>
              </w:rPr>
              <w:t>% 100</w:t>
            </w:r>
          </w:p>
        </w:tc>
        <w:tc>
          <w:tcPr>
            <w:tcW w:w="3969" w:type="dxa"/>
            <w:vAlign w:val="center"/>
          </w:tcPr>
          <w:p w:rsidR="00FD2C01" w:rsidRPr="00FF5A46" w:rsidRDefault="00FD2C01" w:rsidP="00FD2C01">
            <w:pPr>
              <w:spacing w:after="0"/>
              <w:ind w:left="72" w:right="72"/>
              <w:jc w:val="both"/>
              <w:rPr>
                <w:rFonts w:asciiTheme="minorHAnsi" w:hAnsiTheme="minorHAnsi"/>
                <w:b/>
                <w:sz w:val="56"/>
              </w:rPr>
            </w:pPr>
            <w:r w:rsidRPr="00FF5A46">
              <w:rPr>
                <w:rFonts w:ascii="Candara" w:hAnsi="Candara" w:cs="TT1DF2o00"/>
                <w:szCs w:val="18"/>
              </w:rPr>
              <w:t xml:space="preserve">Birimde </w:t>
            </w:r>
            <w:r w:rsidRPr="00FF5A46">
              <w:rPr>
                <w:rFonts w:ascii="Candara" w:hAnsi="Candara"/>
              </w:rPr>
              <w:t>İzleme</w:t>
            </w:r>
            <w:r w:rsidRPr="00FF5A46">
              <w:rPr>
                <w:b/>
                <w:sz w:val="32"/>
              </w:rPr>
              <w:t xml:space="preserve"> </w:t>
            </w:r>
            <w:r w:rsidRPr="00FF5A46">
              <w:rPr>
                <w:rFonts w:ascii="Candara" w:hAnsi="Candara" w:cs="TT1DF2o00"/>
                <w:szCs w:val="18"/>
              </w:rPr>
              <w:t xml:space="preserve">bileşeninin gelişimi </w:t>
            </w:r>
            <w:r w:rsidRPr="00FF5A46">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E330E4" w:rsidRDefault="00FD2C01" w:rsidP="00FD2C01">
            <w:pPr>
              <w:spacing w:after="0"/>
              <w:ind w:right="271"/>
              <w:rPr>
                <w:rFonts w:ascii="Candara" w:hAnsi="Candara"/>
                <w:b/>
                <w:bCs/>
              </w:rPr>
            </w:pPr>
            <w:r w:rsidRPr="00E330E4">
              <w:rPr>
                <w:rFonts w:ascii="Candara" w:hAnsi="Candara"/>
                <w:b/>
                <w:bCs/>
              </w:rPr>
              <w:t>Kütüphane ve Dokümantasyon Dairesi Başkanlığı</w:t>
            </w:r>
          </w:p>
        </w:tc>
        <w:tc>
          <w:tcPr>
            <w:tcW w:w="992" w:type="dxa"/>
            <w:vAlign w:val="center"/>
          </w:tcPr>
          <w:p w:rsidR="00FD2C01" w:rsidRPr="00E330E4" w:rsidRDefault="00FD2C01" w:rsidP="00FD2C01">
            <w:pPr>
              <w:spacing w:after="0"/>
              <w:ind w:right="-99"/>
              <w:jc w:val="center"/>
              <w:rPr>
                <w:rFonts w:ascii="Candara" w:hAnsi="Candara"/>
                <w:sz w:val="22"/>
                <w:szCs w:val="22"/>
                <w:lang w:eastAsia="ko-KR"/>
              </w:rPr>
            </w:pPr>
            <w:r w:rsidRPr="00E330E4">
              <w:rPr>
                <w:rFonts w:ascii="Candara" w:hAnsi="Candara"/>
                <w:sz w:val="22"/>
                <w:szCs w:val="22"/>
                <w:lang w:eastAsia="ko-KR"/>
              </w:rPr>
              <w:t>13</w:t>
            </w:r>
          </w:p>
        </w:tc>
        <w:tc>
          <w:tcPr>
            <w:tcW w:w="1559" w:type="dxa"/>
            <w:vAlign w:val="center"/>
          </w:tcPr>
          <w:p w:rsidR="00FD2C01" w:rsidRPr="00E330E4" w:rsidRDefault="00FD2C01" w:rsidP="00FD2C01">
            <w:pPr>
              <w:spacing w:after="0"/>
              <w:ind w:right="-99"/>
              <w:jc w:val="center"/>
              <w:rPr>
                <w:rFonts w:ascii="Candara" w:hAnsi="Candara"/>
                <w:sz w:val="22"/>
                <w:szCs w:val="22"/>
                <w:lang w:eastAsia="ko-KR"/>
              </w:rPr>
            </w:pPr>
            <w:r w:rsidRPr="00E330E4">
              <w:rPr>
                <w:rFonts w:ascii="Candara" w:hAnsi="Candara"/>
                <w:sz w:val="22"/>
                <w:szCs w:val="22"/>
                <w:lang w:eastAsia="ko-KR"/>
              </w:rPr>
              <w:t>% 92,9</w:t>
            </w:r>
          </w:p>
        </w:tc>
        <w:tc>
          <w:tcPr>
            <w:tcW w:w="3969" w:type="dxa"/>
            <w:vAlign w:val="center"/>
          </w:tcPr>
          <w:p w:rsidR="00FD2C01" w:rsidRPr="00E330E4" w:rsidRDefault="00FD2C01" w:rsidP="00FD2C01">
            <w:pPr>
              <w:spacing w:after="0"/>
              <w:ind w:left="72" w:right="72"/>
              <w:jc w:val="both"/>
              <w:rPr>
                <w:rFonts w:asciiTheme="minorHAnsi" w:hAnsiTheme="minorHAnsi"/>
                <w:b/>
                <w:sz w:val="56"/>
              </w:rPr>
            </w:pPr>
            <w:r w:rsidRPr="00E330E4">
              <w:rPr>
                <w:rFonts w:ascii="Candara" w:hAnsi="Candara" w:cs="TT1DF2o00"/>
                <w:szCs w:val="18"/>
              </w:rPr>
              <w:t xml:space="preserve">Birimde </w:t>
            </w:r>
            <w:r w:rsidRPr="00E330E4">
              <w:rPr>
                <w:rFonts w:ascii="Candara" w:hAnsi="Candara"/>
              </w:rPr>
              <w:t>İzleme</w:t>
            </w:r>
            <w:r w:rsidRPr="00E330E4">
              <w:rPr>
                <w:b/>
                <w:sz w:val="32"/>
              </w:rPr>
              <w:t xml:space="preserve"> </w:t>
            </w:r>
            <w:r w:rsidRPr="00E330E4">
              <w:rPr>
                <w:rFonts w:ascii="Candara" w:hAnsi="Candara" w:cs="TT1DF2o00"/>
                <w:szCs w:val="18"/>
              </w:rPr>
              <w:t xml:space="preserve">bileşeninin gelişimi </w:t>
            </w:r>
            <w:r w:rsidRPr="00E330E4">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7F6759" w:rsidRDefault="00FD2C01" w:rsidP="00FD2C01">
            <w:pPr>
              <w:spacing w:after="0"/>
              <w:ind w:right="271"/>
              <w:rPr>
                <w:rFonts w:ascii="Candara" w:hAnsi="Candara"/>
                <w:b/>
                <w:bCs/>
              </w:rPr>
            </w:pPr>
            <w:r w:rsidRPr="007F6759">
              <w:rPr>
                <w:rFonts w:ascii="Candara" w:hAnsi="Candara"/>
                <w:b/>
                <w:bCs/>
              </w:rPr>
              <w:t>Öğrenci İşleri Dairesi Başkanlığı</w:t>
            </w:r>
          </w:p>
        </w:tc>
        <w:tc>
          <w:tcPr>
            <w:tcW w:w="992" w:type="dxa"/>
            <w:vAlign w:val="center"/>
          </w:tcPr>
          <w:p w:rsidR="00FD2C01" w:rsidRPr="007F6759" w:rsidRDefault="00FD2C01" w:rsidP="00FD2C01">
            <w:pPr>
              <w:spacing w:after="0"/>
              <w:ind w:right="-99"/>
              <w:jc w:val="center"/>
              <w:rPr>
                <w:rFonts w:ascii="Candara" w:hAnsi="Candara"/>
                <w:lang w:eastAsia="ko-KR"/>
              </w:rPr>
            </w:pPr>
            <w:r w:rsidRPr="007F6759">
              <w:rPr>
                <w:rFonts w:ascii="Candara" w:hAnsi="Candara"/>
                <w:lang w:eastAsia="ko-KR"/>
              </w:rPr>
              <w:t>12</w:t>
            </w:r>
          </w:p>
        </w:tc>
        <w:tc>
          <w:tcPr>
            <w:tcW w:w="1559" w:type="dxa"/>
            <w:vAlign w:val="center"/>
          </w:tcPr>
          <w:p w:rsidR="00FD2C01" w:rsidRPr="007F6759" w:rsidRDefault="00FD2C01" w:rsidP="00FD2C01">
            <w:pPr>
              <w:spacing w:after="0"/>
              <w:ind w:right="-99"/>
              <w:jc w:val="center"/>
              <w:rPr>
                <w:rFonts w:ascii="Candara" w:hAnsi="Candara"/>
                <w:lang w:eastAsia="ko-KR"/>
              </w:rPr>
            </w:pPr>
            <w:r w:rsidRPr="007F6759">
              <w:rPr>
                <w:rFonts w:ascii="Candara" w:hAnsi="Candara"/>
                <w:lang w:eastAsia="ko-KR"/>
              </w:rPr>
              <w:t>% 85,7</w:t>
            </w:r>
          </w:p>
        </w:tc>
        <w:tc>
          <w:tcPr>
            <w:tcW w:w="3969" w:type="dxa"/>
            <w:vAlign w:val="center"/>
          </w:tcPr>
          <w:p w:rsidR="00FD2C01" w:rsidRPr="007F6759" w:rsidRDefault="00FD2C01" w:rsidP="00FD2C01">
            <w:pPr>
              <w:spacing w:after="0"/>
              <w:ind w:left="72" w:right="72"/>
              <w:jc w:val="both"/>
              <w:rPr>
                <w:rFonts w:ascii="Candara" w:hAnsi="Candara"/>
              </w:rPr>
            </w:pPr>
            <w:r w:rsidRPr="007F6759">
              <w:rPr>
                <w:rFonts w:ascii="Candara" w:hAnsi="Candara"/>
              </w:rPr>
              <w:t>Birimde İzleme</w:t>
            </w:r>
            <w:r w:rsidRPr="007F6759">
              <w:rPr>
                <w:b/>
              </w:rPr>
              <w:t xml:space="preserve"> </w:t>
            </w:r>
            <w:r w:rsidRPr="007F6759">
              <w:rPr>
                <w:rFonts w:ascii="Candara" w:hAnsi="Candara"/>
              </w:rPr>
              <w:t>bileşeninin yüksek düzeyde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5E0FB8" w:rsidRDefault="00FD2C01" w:rsidP="00FD2C01">
            <w:pPr>
              <w:spacing w:after="0"/>
              <w:ind w:right="271"/>
              <w:rPr>
                <w:rFonts w:ascii="Candara" w:hAnsi="Candara"/>
                <w:b/>
                <w:bCs/>
              </w:rPr>
            </w:pPr>
            <w:r w:rsidRPr="005E0FB8">
              <w:rPr>
                <w:rFonts w:ascii="Candara" w:hAnsi="Candara"/>
                <w:b/>
                <w:bCs/>
              </w:rPr>
              <w:t>Sağlık Kültür ve Spor Dairesi Başkanlığı</w:t>
            </w:r>
          </w:p>
        </w:tc>
        <w:tc>
          <w:tcPr>
            <w:tcW w:w="992" w:type="dxa"/>
            <w:vAlign w:val="center"/>
          </w:tcPr>
          <w:p w:rsidR="00FD2C01" w:rsidRPr="005E0FB8" w:rsidRDefault="00FD2C01" w:rsidP="00FD2C01">
            <w:pPr>
              <w:spacing w:after="0"/>
              <w:ind w:right="-99"/>
              <w:jc w:val="center"/>
              <w:rPr>
                <w:rFonts w:ascii="Candara" w:hAnsi="Candara"/>
                <w:sz w:val="22"/>
                <w:szCs w:val="22"/>
                <w:lang w:eastAsia="ko-KR"/>
              </w:rPr>
            </w:pPr>
            <w:r w:rsidRPr="005E0FB8">
              <w:rPr>
                <w:rFonts w:ascii="Candara" w:hAnsi="Candara"/>
                <w:sz w:val="22"/>
                <w:szCs w:val="22"/>
                <w:lang w:eastAsia="ko-KR"/>
              </w:rPr>
              <w:t>10</w:t>
            </w:r>
          </w:p>
        </w:tc>
        <w:tc>
          <w:tcPr>
            <w:tcW w:w="1559" w:type="dxa"/>
            <w:vAlign w:val="center"/>
          </w:tcPr>
          <w:p w:rsidR="00FD2C01" w:rsidRPr="005E0FB8" w:rsidRDefault="00FD2C01" w:rsidP="00FD2C01">
            <w:pPr>
              <w:spacing w:after="0"/>
              <w:ind w:right="-99"/>
              <w:jc w:val="center"/>
              <w:rPr>
                <w:rFonts w:ascii="Candara" w:hAnsi="Candara"/>
                <w:sz w:val="22"/>
                <w:szCs w:val="22"/>
                <w:lang w:eastAsia="ko-KR"/>
              </w:rPr>
            </w:pPr>
            <w:r w:rsidRPr="005E0FB8">
              <w:rPr>
                <w:rFonts w:ascii="Candara" w:hAnsi="Candara"/>
                <w:sz w:val="22"/>
                <w:szCs w:val="22"/>
                <w:lang w:eastAsia="ko-KR"/>
              </w:rPr>
              <w:t>% 71,4</w:t>
            </w:r>
          </w:p>
        </w:tc>
        <w:tc>
          <w:tcPr>
            <w:tcW w:w="3969" w:type="dxa"/>
            <w:vAlign w:val="center"/>
          </w:tcPr>
          <w:p w:rsidR="00FD2C01" w:rsidRPr="005E0FB8" w:rsidRDefault="00FD2C01" w:rsidP="00FD2C01">
            <w:pPr>
              <w:spacing w:after="0"/>
              <w:ind w:left="72" w:right="72"/>
              <w:jc w:val="both"/>
              <w:rPr>
                <w:rFonts w:ascii="Candara" w:hAnsi="Candara"/>
              </w:rPr>
            </w:pPr>
            <w:r w:rsidRPr="005E0FB8">
              <w:rPr>
                <w:rFonts w:ascii="Candara" w:hAnsi="Candara"/>
              </w:rPr>
              <w:t>Birimde İzleme</w:t>
            </w:r>
            <w:r w:rsidRPr="005E0FB8">
              <w:rPr>
                <w:b/>
                <w:sz w:val="32"/>
              </w:rPr>
              <w:t xml:space="preserve"> </w:t>
            </w:r>
            <w:r w:rsidRPr="005E0FB8">
              <w:rPr>
                <w:rFonts w:ascii="Candara" w:hAnsi="Candara"/>
              </w:rPr>
              <w:t xml:space="preserve">bileşeninin </w:t>
            </w:r>
            <w:r w:rsidRPr="005E0FB8">
              <w:rPr>
                <w:rFonts w:ascii="Candara" w:hAnsi="Candara"/>
                <w:szCs w:val="18"/>
              </w:rPr>
              <w:t xml:space="preserve">iyi bir düzeyde olduğunu görülmektedir. İç kontrol mekanizmalarının uygulamasının yerleştiği anlaşılmaktadır. </w:t>
            </w:r>
            <w:r w:rsidRPr="005E0FB8">
              <w:rPr>
                <w:rFonts w:ascii="Candara" w:hAnsi="Candara"/>
              </w:rPr>
              <w:t>Birim tarafından İzleme</w:t>
            </w:r>
            <w:r w:rsidRPr="005E0FB8">
              <w:rPr>
                <w:b/>
                <w:sz w:val="32"/>
              </w:rPr>
              <w:t xml:space="preserve"> </w:t>
            </w:r>
            <w:r w:rsidRPr="005E0FB8">
              <w:rPr>
                <w:rFonts w:ascii="Candara" w:hAnsi="Candara"/>
              </w:rPr>
              <w:t>bileşeni standartlarının</w:t>
            </w:r>
            <w:r w:rsidRPr="005E0FB8">
              <w:rPr>
                <w:rFonts w:ascii="Candara" w:hAnsi="Candara"/>
                <w:szCs w:val="18"/>
              </w:rPr>
              <w:t xml:space="preserve"> daha iyi bir düzeye getirilmesi için çalışmalar yapılmaktadır</w:t>
            </w:r>
          </w:p>
        </w:tc>
      </w:tr>
      <w:tr w:rsidR="00FD2C01" w:rsidRPr="00656AED" w:rsidTr="006155A3">
        <w:tc>
          <w:tcPr>
            <w:tcW w:w="3119" w:type="dxa"/>
            <w:vAlign w:val="center"/>
          </w:tcPr>
          <w:p w:rsidR="00FD2C01" w:rsidRPr="004E26FD" w:rsidRDefault="00FD2C01" w:rsidP="00FD2C01">
            <w:pPr>
              <w:spacing w:after="0"/>
              <w:ind w:right="271"/>
              <w:rPr>
                <w:rFonts w:ascii="Candara" w:hAnsi="Candara"/>
                <w:b/>
                <w:bCs/>
              </w:rPr>
            </w:pPr>
            <w:r w:rsidRPr="004E26FD">
              <w:rPr>
                <w:rFonts w:ascii="Candara" w:hAnsi="Candara"/>
                <w:b/>
                <w:bCs/>
              </w:rPr>
              <w:t>Yapı İşleri ve Teknik Dairesi Başkanlığı</w:t>
            </w:r>
          </w:p>
        </w:tc>
        <w:tc>
          <w:tcPr>
            <w:tcW w:w="992" w:type="dxa"/>
            <w:vAlign w:val="center"/>
          </w:tcPr>
          <w:p w:rsidR="00FD2C01" w:rsidRPr="004E26FD" w:rsidRDefault="00FD2C01" w:rsidP="00FD2C01">
            <w:pPr>
              <w:spacing w:after="0"/>
              <w:ind w:right="-99"/>
              <w:jc w:val="center"/>
              <w:rPr>
                <w:rFonts w:ascii="Candara" w:hAnsi="Candara"/>
                <w:lang w:eastAsia="ko-KR"/>
              </w:rPr>
            </w:pPr>
            <w:r w:rsidRPr="004E26FD">
              <w:rPr>
                <w:rFonts w:ascii="Candara" w:hAnsi="Candara"/>
                <w:lang w:eastAsia="ko-KR"/>
              </w:rPr>
              <w:t>9</w:t>
            </w:r>
          </w:p>
        </w:tc>
        <w:tc>
          <w:tcPr>
            <w:tcW w:w="1559" w:type="dxa"/>
            <w:vAlign w:val="center"/>
          </w:tcPr>
          <w:p w:rsidR="00FD2C01" w:rsidRPr="004E26FD" w:rsidRDefault="00FD2C01" w:rsidP="00FD2C01">
            <w:pPr>
              <w:spacing w:after="0"/>
              <w:ind w:right="-99"/>
              <w:jc w:val="center"/>
              <w:rPr>
                <w:rFonts w:ascii="Candara" w:hAnsi="Candara"/>
                <w:lang w:eastAsia="ko-KR"/>
              </w:rPr>
            </w:pPr>
            <w:r w:rsidRPr="004E26FD">
              <w:rPr>
                <w:rFonts w:ascii="Candara" w:hAnsi="Candara"/>
                <w:lang w:eastAsia="ko-KR"/>
              </w:rPr>
              <w:t>% 64,3</w:t>
            </w:r>
          </w:p>
        </w:tc>
        <w:tc>
          <w:tcPr>
            <w:tcW w:w="3969" w:type="dxa"/>
            <w:vAlign w:val="center"/>
          </w:tcPr>
          <w:p w:rsidR="00FD2C01" w:rsidRPr="004E26FD" w:rsidRDefault="00FD2C01" w:rsidP="00FD2C01">
            <w:pPr>
              <w:spacing w:after="0"/>
              <w:ind w:left="72" w:right="72"/>
              <w:jc w:val="both"/>
              <w:rPr>
                <w:rFonts w:ascii="Candara" w:hAnsi="Candara"/>
              </w:rPr>
            </w:pPr>
            <w:r w:rsidRPr="004E26FD">
              <w:rPr>
                <w:rFonts w:ascii="Candara" w:hAnsi="Candara"/>
              </w:rPr>
              <w:t>Birimde İzleme</w:t>
            </w:r>
            <w:r w:rsidRPr="004E26FD">
              <w:rPr>
                <w:b/>
              </w:rPr>
              <w:t xml:space="preserve"> </w:t>
            </w:r>
            <w:r w:rsidRPr="004E26FD">
              <w:rPr>
                <w:rFonts w:ascii="Candara" w:hAnsi="Candara"/>
              </w:rPr>
              <w:t>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c>
          <w:tcPr>
            <w:tcW w:w="3119" w:type="dxa"/>
            <w:vAlign w:val="center"/>
          </w:tcPr>
          <w:p w:rsidR="00FD2C01" w:rsidRPr="00C81EC7" w:rsidRDefault="00FD2C01" w:rsidP="00FD2C01">
            <w:pPr>
              <w:spacing w:after="0"/>
              <w:ind w:right="271"/>
              <w:rPr>
                <w:rFonts w:ascii="Candara" w:hAnsi="Candara"/>
                <w:b/>
                <w:bCs/>
              </w:rPr>
            </w:pPr>
            <w:r w:rsidRPr="00C81EC7">
              <w:rPr>
                <w:rFonts w:ascii="Candara" w:hAnsi="Candara"/>
                <w:b/>
                <w:bCs/>
              </w:rPr>
              <w:lastRenderedPageBreak/>
              <w:t>Strateji Geliştirme Dairesi Başkanlığı</w:t>
            </w:r>
          </w:p>
        </w:tc>
        <w:tc>
          <w:tcPr>
            <w:tcW w:w="992" w:type="dxa"/>
            <w:vAlign w:val="center"/>
          </w:tcPr>
          <w:p w:rsidR="00FD2C01" w:rsidRPr="00C81EC7" w:rsidRDefault="00FD2C01" w:rsidP="00FD2C01">
            <w:pPr>
              <w:spacing w:after="0"/>
              <w:ind w:right="-99"/>
              <w:jc w:val="center"/>
              <w:rPr>
                <w:rFonts w:ascii="Candara" w:hAnsi="Candara"/>
                <w:sz w:val="22"/>
                <w:szCs w:val="22"/>
                <w:lang w:eastAsia="ko-KR"/>
              </w:rPr>
            </w:pPr>
            <w:r w:rsidRPr="00C81EC7">
              <w:rPr>
                <w:rFonts w:ascii="Candara" w:hAnsi="Candara"/>
                <w:sz w:val="22"/>
                <w:szCs w:val="22"/>
                <w:lang w:eastAsia="ko-KR"/>
              </w:rPr>
              <w:t>14</w:t>
            </w:r>
          </w:p>
        </w:tc>
        <w:tc>
          <w:tcPr>
            <w:tcW w:w="1559" w:type="dxa"/>
            <w:vAlign w:val="center"/>
          </w:tcPr>
          <w:p w:rsidR="00FD2C01" w:rsidRPr="00C81EC7" w:rsidRDefault="00FD2C01" w:rsidP="00FD2C01">
            <w:pPr>
              <w:spacing w:after="0"/>
              <w:ind w:right="-99"/>
              <w:jc w:val="center"/>
              <w:rPr>
                <w:rFonts w:ascii="Candara" w:hAnsi="Candara"/>
                <w:sz w:val="22"/>
                <w:szCs w:val="22"/>
                <w:lang w:eastAsia="ko-KR"/>
              </w:rPr>
            </w:pPr>
            <w:r w:rsidRPr="00C81EC7">
              <w:rPr>
                <w:rFonts w:ascii="Candara" w:hAnsi="Candara"/>
                <w:sz w:val="22"/>
                <w:szCs w:val="22"/>
                <w:lang w:eastAsia="ko-KR"/>
              </w:rPr>
              <w:t>% 100</w:t>
            </w:r>
          </w:p>
        </w:tc>
        <w:tc>
          <w:tcPr>
            <w:tcW w:w="3969" w:type="dxa"/>
            <w:vAlign w:val="center"/>
          </w:tcPr>
          <w:p w:rsidR="00FD2C01" w:rsidRPr="00C81EC7" w:rsidRDefault="00FD2C01" w:rsidP="00FD2C01">
            <w:pPr>
              <w:spacing w:after="0"/>
              <w:ind w:left="72" w:right="72"/>
              <w:jc w:val="both"/>
              <w:rPr>
                <w:rFonts w:asciiTheme="minorHAnsi" w:hAnsiTheme="minorHAnsi"/>
                <w:b/>
                <w:sz w:val="56"/>
              </w:rPr>
            </w:pPr>
            <w:r w:rsidRPr="00C81EC7">
              <w:rPr>
                <w:rFonts w:ascii="Candara" w:hAnsi="Candara" w:cs="TT1DF2o00"/>
                <w:szCs w:val="18"/>
              </w:rPr>
              <w:t xml:space="preserve">Birimde </w:t>
            </w:r>
            <w:r w:rsidRPr="00C81EC7">
              <w:rPr>
                <w:rFonts w:ascii="Candara" w:hAnsi="Candara"/>
              </w:rPr>
              <w:t>İzleme</w:t>
            </w:r>
            <w:r w:rsidRPr="00C81EC7">
              <w:rPr>
                <w:b/>
                <w:sz w:val="32"/>
              </w:rPr>
              <w:t xml:space="preserve"> </w:t>
            </w:r>
            <w:r w:rsidRPr="00C81EC7">
              <w:rPr>
                <w:rFonts w:ascii="Candara" w:hAnsi="Candara" w:cs="TT1DF2o00"/>
                <w:szCs w:val="18"/>
              </w:rPr>
              <w:t xml:space="preserve">bileşeninin gelişimi </w:t>
            </w:r>
            <w:r w:rsidRPr="00C81EC7">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A54FC1" w:rsidRDefault="00FD2C01" w:rsidP="00FD2C01">
            <w:pPr>
              <w:spacing w:after="0"/>
              <w:ind w:right="271"/>
              <w:rPr>
                <w:rFonts w:ascii="Candara" w:hAnsi="Candara"/>
                <w:b/>
                <w:bCs/>
              </w:rPr>
            </w:pPr>
            <w:r w:rsidRPr="00A54FC1">
              <w:rPr>
                <w:rFonts w:ascii="Candara" w:hAnsi="Candara"/>
                <w:b/>
                <w:bCs/>
              </w:rPr>
              <w:t>Hukuk Müşavirliği</w:t>
            </w:r>
          </w:p>
        </w:tc>
        <w:tc>
          <w:tcPr>
            <w:tcW w:w="992" w:type="dxa"/>
            <w:vAlign w:val="center"/>
          </w:tcPr>
          <w:p w:rsidR="00FD2C01" w:rsidRPr="00A54FC1" w:rsidRDefault="00FD2C01" w:rsidP="00FD2C01">
            <w:pPr>
              <w:spacing w:after="0"/>
              <w:ind w:right="-99"/>
              <w:jc w:val="center"/>
              <w:rPr>
                <w:rFonts w:ascii="Candara" w:hAnsi="Candara"/>
                <w:sz w:val="22"/>
                <w:szCs w:val="22"/>
                <w:lang w:eastAsia="ko-KR"/>
              </w:rPr>
            </w:pPr>
            <w:r w:rsidRPr="00A54FC1">
              <w:rPr>
                <w:rFonts w:ascii="Candara" w:hAnsi="Candara"/>
                <w:sz w:val="22"/>
                <w:szCs w:val="22"/>
                <w:lang w:eastAsia="ko-KR"/>
              </w:rPr>
              <w:t>12</w:t>
            </w:r>
          </w:p>
        </w:tc>
        <w:tc>
          <w:tcPr>
            <w:tcW w:w="1559" w:type="dxa"/>
            <w:vAlign w:val="center"/>
          </w:tcPr>
          <w:p w:rsidR="00FD2C01" w:rsidRPr="00A54FC1" w:rsidRDefault="00FD2C01" w:rsidP="00FD2C01">
            <w:pPr>
              <w:spacing w:after="0"/>
              <w:ind w:right="-99"/>
              <w:jc w:val="center"/>
              <w:rPr>
                <w:rFonts w:ascii="Candara" w:hAnsi="Candara"/>
                <w:sz w:val="22"/>
                <w:szCs w:val="22"/>
                <w:lang w:eastAsia="ko-KR"/>
              </w:rPr>
            </w:pPr>
            <w:r w:rsidRPr="00A54FC1">
              <w:rPr>
                <w:rFonts w:ascii="Candara" w:hAnsi="Candara"/>
                <w:sz w:val="22"/>
                <w:szCs w:val="22"/>
                <w:lang w:eastAsia="ko-KR"/>
              </w:rPr>
              <w:t>% 85,7</w:t>
            </w:r>
          </w:p>
        </w:tc>
        <w:tc>
          <w:tcPr>
            <w:tcW w:w="3969" w:type="dxa"/>
            <w:vAlign w:val="center"/>
          </w:tcPr>
          <w:p w:rsidR="00FD2C01" w:rsidRPr="00A54FC1" w:rsidRDefault="00FD2C01" w:rsidP="00FD2C01">
            <w:pPr>
              <w:spacing w:after="0"/>
              <w:ind w:left="72" w:right="72"/>
              <w:jc w:val="both"/>
              <w:rPr>
                <w:rFonts w:ascii="Candara" w:hAnsi="Candara"/>
              </w:rPr>
            </w:pPr>
            <w:r w:rsidRPr="00A54FC1">
              <w:rPr>
                <w:rFonts w:ascii="Candara" w:hAnsi="Candara"/>
              </w:rPr>
              <w:t>Birimde İzleme</w:t>
            </w:r>
            <w:r w:rsidRPr="00A54FC1">
              <w:rPr>
                <w:b/>
                <w:sz w:val="32"/>
              </w:rPr>
              <w:t xml:space="preserve"> </w:t>
            </w:r>
            <w:r w:rsidRPr="00A54FC1">
              <w:rPr>
                <w:rFonts w:ascii="Candara" w:hAnsi="Candara"/>
              </w:rPr>
              <w:t>bileşeninin yüksek düzeyde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2338AD" w:rsidRDefault="00FD2C01" w:rsidP="00FD2C01">
            <w:pPr>
              <w:spacing w:after="0"/>
              <w:ind w:right="271"/>
              <w:rPr>
                <w:rFonts w:ascii="Candara" w:hAnsi="Candara"/>
                <w:b/>
                <w:bCs/>
              </w:rPr>
            </w:pPr>
            <w:r w:rsidRPr="002338AD">
              <w:rPr>
                <w:rFonts w:ascii="Candara" w:hAnsi="Candara"/>
                <w:b/>
                <w:bCs/>
              </w:rPr>
              <w:t>İç Denetim Birimi</w:t>
            </w:r>
          </w:p>
        </w:tc>
        <w:tc>
          <w:tcPr>
            <w:tcW w:w="992" w:type="dxa"/>
            <w:vAlign w:val="center"/>
          </w:tcPr>
          <w:p w:rsidR="00FD2C01" w:rsidRPr="002338AD" w:rsidRDefault="00FD2C01" w:rsidP="00FD2C01">
            <w:pPr>
              <w:spacing w:after="0"/>
              <w:ind w:right="-99"/>
              <w:jc w:val="center"/>
              <w:rPr>
                <w:rFonts w:ascii="Candara" w:hAnsi="Candara"/>
                <w:sz w:val="22"/>
                <w:szCs w:val="22"/>
                <w:lang w:eastAsia="ko-KR"/>
              </w:rPr>
            </w:pPr>
            <w:r w:rsidRPr="002338AD">
              <w:rPr>
                <w:rFonts w:ascii="Candara" w:hAnsi="Candara"/>
                <w:sz w:val="22"/>
                <w:szCs w:val="22"/>
                <w:lang w:eastAsia="ko-KR"/>
              </w:rPr>
              <w:t>8</w:t>
            </w:r>
          </w:p>
        </w:tc>
        <w:tc>
          <w:tcPr>
            <w:tcW w:w="1559" w:type="dxa"/>
            <w:vAlign w:val="center"/>
          </w:tcPr>
          <w:p w:rsidR="00FD2C01" w:rsidRPr="002338AD" w:rsidRDefault="00FD2C01" w:rsidP="00FD2C01">
            <w:pPr>
              <w:spacing w:after="0"/>
              <w:ind w:right="-99"/>
              <w:jc w:val="center"/>
              <w:rPr>
                <w:rFonts w:ascii="Candara" w:hAnsi="Candara"/>
                <w:sz w:val="22"/>
                <w:szCs w:val="22"/>
                <w:lang w:eastAsia="ko-KR"/>
              </w:rPr>
            </w:pPr>
            <w:r w:rsidRPr="002338AD">
              <w:rPr>
                <w:rFonts w:ascii="Candara" w:hAnsi="Candara"/>
                <w:sz w:val="22"/>
                <w:szCs w:val="22"/>
                <w:lang w:eastAsia="ko-KR"/>
              </w:rPr>
              <w:t>% 57,1</w:t>
            </w:r>
          </w:p>
        </w:tc>
        <w:tc>
          <w:tcPr>
            <w:tcW w:w="3969" w:type="dxa"/>
            <w:vAlign w:val="center"/>
          </w:tcPr>
          <w:p w:rsidR="00FD2C01" w:rsidRPr="002338AD" w:rsidRDefault="00FD2C01" w:rsidP="00FD2C01">
            <w:pPr>
              <w:spacing w:after="0"/>
              <w:ind w:left="72" w:right="72"/>
              <w:jc w:val="both"/>
              <w:rPr>
                <w:rFonts w:ascii="Candara" w:hAnsi="Candara"/>
                <w:szCs w:val="18"/>
              </w:rPr>
            </w:pPr>
            <w:r w:rsidRPr="002338AD">
              <w:rPr>
                <w:rFonts w:ascii="Candara" w:hAnsi="Candara"/>
                <w:szCs w:val="22"/>
              </w:rPr>
              <w:t xml:space="preserve">Birimde </w:t>
            </w:r>
            <w:r w:rsidRPr="002338AD">
              <w:rPr>
                <w:rFonts w:ascii="Candara" w:hAnsi="Candara"/>
              </w:rPr>
              <w:t>İzleme</w:t>
            </w:r>
            <w:r w:rsidRPr="002338AD">
              <w:rPr>
                <w:b/>
                <w:sz w:val="32"/>
              </w:rPr>
              <w:t xml:space="preserve"> </w:t>
            </w:r>
            <w:r w:rsidRPr="002338AD">
              <w:rPr>
                <w:rFonts w:ascii="Candara" w:hAnsi="Candara"/>
                <w:szCs w:val="22"/>
              </w:rPr>
              <w:t xml:space="preserve">bileşeninin gelişimi orta düzeyde olduğu tespit edilmiştir. </w:t>
            </w:r>
            <w:r w:rsidRPr="002338AD">
              <w:rPr>
                <w:rFonts w:ascii="Candara" w:hAnsi="Candara"/>
                <w:sz w:val="22"/>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6155A3">
        <w:tc>
          <w:tcPr>
            <w:tcW w:w="3119" w:type="dxa"/>
            <w:vAlign w:val="center"/>
          </w:tcPr>
          <w:p w:rsidR="00FD2C01" w:rsidRPr="002803AF" w:rsidRDefault="00FD2C01" w:rsidP="00FD2C01">
            <w:pPr>
              <w:spacing w:after="0"/>
              <w:ind w:right="271"/>
              <w:rPr>
                <w:rFonts w:ascii="Candara" w:hAnsi="Candara"/>
                <w:b/>
                <w:bCs/>
              </w:rPr>
            </w:pPr>
            <w:r w:rsidRPr="002803AF">
              <w:rPr>
                <w:rFonts w:ascii="Candara" w:hAnsi="Candara"/>
                <w:b/>
                <w:bCs/>
              </w:rPr>
              <w:t>Döner Sermaye İşletme Müdürlüğü</w:t>
            </w:r>
          </w:p>
        </w:tc>
        <w:tc>
          <w:tcPr>
            <w:tcW w:w="992" w:type="dxa"/>
            <w:vAlign w:val="center"/>
          </w:tcPr>
          <w:p w:rsidR="00FD2C01" w:rsidRPr="002803AF" w:rsidRDefault="00FD2C01" w:rsidP="00FD2C01">
            <w:pPr>
              <w:spacing w:after="0"/>
              <w:ind w:right="-99"/>
              <w:jc w:val="center"/>
              <w:rPr>
                <w:rFonts w:ascii="Candara" w:hAnsi="Candara"/>
                <w:sz w:val="22"/>
                <w:szCs w:val="22"/>
                <w:lang w:eastAsia="ko-KR"/>
              </w:rPr>
            </w:pPr>
            <w:r w:rsidRPr="002803AF">
              <w:rPr>
                <w:rFonts w:ascii="Candara" w:hAnsi="Candara"/>
                <w:sz w:val="22"/>
                <w:szCs w:val="22"/>
                <w:lang w:eastAsia="ko-KR"/>
              </w:rPr>
              <w:t>6</w:t>
            </w:r>
          </w:p>
        </w:tc>
        <w:tc>
          <w:tcPr>
            <w:tcW w:w="1559" w:type="dxa"/>
            <w:vAlign w:val="center"/>
          </w:tcPr>
          <w:p w:rsidR="00FD2C01" w:rsidRPr="002803AF" w:rsidRDefault="00FD2C01" w:rsidP="00FD2C01">
            <w:pPr>
              <w:spacing w:after="0"/>
              <w:ind w:right="-99"/>
              <w:jc w:val="center"/>
              <w:rPr>
                <w:rFonts w:ascii="Candara" w:hAnsi="Candara"/>
                <w:sz w:val="22"/>
                <w:szCs w:val="22"/>
                <w:lang w:eastAsia="ko-KR"/>
              </w:rPr>
            </w:pPr>
            <w:r w:rsidRPr="002803AF">
              <w:rPr>
                <w:rFonts w:ascii="Candara" w:hAnsi="Candara"/>
                <w:sz w:val="22"/>
                <w:szCs w:val="22"/>
                <w:lang w:eastAsia="ko-KR"/>
              </w:rPr>
              <w:t>% 42,9</w:t>
            </w:r>
          </w:p>
        </w:tc>
        <w:tc>
          <w:tcPr>
            <w:tcW w:w="3969" w:type="dxa"/>
            <w:vAlign w:val="center"/>
          </w:tcPr>
          <w:p w:rsidR="00FD2C01" w:rsidRPr="002803AF" w:rsidRDefault="00FD2C01" w:rsidP="00FD2C01">
            <w:pPr>
              <w:spacing w:after="0"/>
              <w:ind w:left="72" w:right="72"/>
              <w:jc w:val="both"/>
              <w:rPr>
                <w:rFonts w:ascii="Candara" w:hAnsi="Candara"/>
                <w:szCs w:val="18"/>
              </w:rPr>
            </w:pPr>
            <w:r w:rsidRPr="002803AF">
              <w:rPr>
                <w:rFonts w:ascii="Candara" w:hAnsi="Candara" w:cs="TT1DF2o00"/>
                <w:szCs w:val="18"/>
              </w:rPr>
              <w:t xml:space="preserve">Birimde </w:t>
            </w:r>
            <w:r w:rsidRPr="002803AF">
              <w:rPr>
                <w:rFonts w:ascii="Candara" w:hAnsi="Candara"/>
              </w:rPr>
              <w:t>İzleme</w:t>
            </w:r>
            <w:r w:rsidRPr="002803AF">
              <w:rPr>
                <w:b/>
                <w:sz w:val="32"/>
              </w:rPr>
              <w:t xml:space="preserve"> </w:t>
            </w:r>
            <w:r w:rsidRPr="002803AF">
              <w:rPr>
                <w:rFonts w:ascii="Candara" w:hAnsi="Candara" w:cs="TT1DF2o00"/>
                <w:szCs w:val="18"/>
              </w:rPr>
              <w:t xml:space="preserve">bileşeninin gelişimi </w:t>
            </w:r>
            <w:r w:rsidRPr="002803AF">
              <w:rPr>
                <w:rFonts w:ascii="Candara" w:eastAsia="Times New Roman" w:hAnsi="Candara" w:cs="TT1DF2o00"/>
                <w:szCs w:val="18"/>
              </w:rPr>
              <w:t xml:space="preserve">düşük </w:t>
            </w:r>
            <w:r w:rsidRPr="002803AF">
              <w:rPr>
                <w:rFonts w:ascii="Candara" w:hAnsi="Candara"/>
              </w:rPr>
              <w:t>düzeyde olduğu görülmektedir.</w:t>
            </w:r>
            <w:r w:rsidRPr="002803AF">
              <w:rPr>
                <w:rFonts w:ascii="Candara" w:eastAsia="Times New Roman" w:hAnsi="Candara" w:cs="TT1DF2o00"/>
                <w:szCs w:val="18"/>
              </w:rPr>
              <w:t xml:space="preserve"> Birimin İç kontrol sistemine ilişkin </w:t>
            </w:r>
            <w:r w:rsidRPr="002803AF">
              <w:rPr>
                <w:rFonts w:ascii="Candara" w:hAnsi="Candara" w:cs="TT1DF2o00"/>
                <w:szCs w:val="18"/>
              </w:rPr>
              <w:t>bilincin mevcut olduğu ve</w:t>
            </w:r>
            <w:r w:rsidRPr="002803AF">
              <w:rPr>
                <w:rFonts w:ascii="Candara" w:eastAsia="Times New Roman" w:hAnsi="Candara" w:cs="TT1DF2o00"/>
                <w:szCs w:val="18"/>
              </w:rPr>
              <w:t xml:space="preserve"> iç kontrol sistemi için çalışmaların devam ettiği anlaşılmaktadır. Ancak Birim tarafından çalışmaların artarak devam etmesi gerekmektedir.</w:t>
            </w:r>
          </w:p>
        </w:tc>
      </w:tr>
      <w:tr w:rsidR="00FD2C01" w:rsidRPr="00656AED" w:rsidTr="006155A3">
        <w:tc>
          <w:tcPr>
            <w:tcW w:w="3119" w:type="dxa"/>
            <w:vAlign w:val="center"/>
          </w:tcPr>
          <w:p w:rsidR="00FD2C01" w:rsidRPr="003606E4" w:rsidRDefault="00FD2C01" w:rsidP="00FD2C01">
            <w:pPr>
              <w:spacing w:after="0"/>
              <w:ind w:right="271"/>
              <w:rPr>
                <w:rFonts w:ascii="Candara" w:hAnsi="Candara"/>
                <w:b/>
                <w:bCs/>
              </w:rPr>
            </w:pPr>
            <w:r w:rsidRPr="003606E4">
              <w:rPr>
                <w:rFonts w:ascii="Candara" w:hAnsi="Candara"/>
                <w:b/>
                <w:bCs/>
              </w:rPr>
              <w:t>Yabancı Diller Yüksekokulu</w:t>
            </w:r>
          </w:p>
        </w:tc>
        <w:tc>
          <w:tcPr>
            <w:tcW w:w="992"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12</w:t>
            </w:r>
          </w:p>
        </w:tc>
        <w:tc>
          <w:tcPr>
            <w:tcW w:w="1559"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 85,7</w:t>
            </w:r>
          </w:p>
        </w:tc>
        <w:tc>
          <w:tcPr>
            <w:tcW w:w="3969" w:type="dxa"/>
            <w:vAlign w:val="center"/>
          </w:tcPr>
          <w:p w:rsidR="00FD2C01" w:rsidRPr="003606E4" w:rsidRDefault="00FD2C01" w:rsidP="00FD2C01">
            <w:pPr>
              <w:spacing w:after="0"/>
              <w:ind w:left="72" w:right="72"/>
              <w:jc w:val="both"/>
              <w:rPr>
                <w:rFonts w:ascii="Candara" w:hAnsi="Candara"/>
              </w:rPr>
            </w:pPr>
            <w:r w:rsidRPr="003606E4">
              <w:rPr>
                <w:rFonts w:ascii="Candara" w:hAnsi="Candara"/>
              </w:rPr>
              <w:t>Birimde İzleme</w:t>
            </w:r>
            <w:r w:rsidRPr="003606E4">
              <w:rPr>
                <w:b/>
                <w:sz w:val="32"/>
              </w:rPr>
              <w:t xml:space="preserve"> </w:t>
            </w:r>
            <w:r w:rsidRPr="003606E4">
              <w:rPr>
                <w:rFonts w:ascii="Candara" w:hAnsi="Candara"/>
              </w:rPr>
              <w:t>bileşeninin yüksek düzeyde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3606E4" w:rsidRDefault="00FD2C01" w:rsidP="00FD2C01">
            <w:pPr>
              <w:spacing w:after="0"/>
              <w:ind w:right="271"/>
              <w:rPr>
                <w:rFonts w:ascii="Candara" w:hAnsi="Candara"/>
                <w:b/>
                <w:bCs/>
              </w:rPr>
            </w:pPr>
            <w:r w:rsidRPr="003606E4">
              <w:rPr>
                <w:rFonts w:ascii="Candara" w:hAnsi="Candara"/>
                <w:b/>
                <w:bCs/>
              </w:rPr>
              <w:t xml:space="preserve">BAP </w:t>
            </w:r>
            <w:proofErr w:type="spellStart"/>
            <w:r w:rsidRPr="003606E4">
              <w:rPr>
                <w:rFonts w:ascii="Candara" w:hAnsi="Candara"/>
                <w:b/>
                <w:bCs/>
              </w:rPr>
              <w:t>Koodinatörlüğü</w:t>
            </w:r>
            <w:proofErr w:type="spellEnd"/>
          </w:p>
        </w:tc>
        <w:tc>
          <w:tcPr>
            <w:tcW w:w="992"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14</w:t>
            </w:r>
          </w:p>
        </w:tc>
        <w:tc>
          <w:tcPr>
            <w:tcW w:w="1559"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 100</w:t>
            </w:r>
          </w:p>
        </w:tc>
        <w:tc>
          <w:tcPr>
            <w:tcW w:w="3969" w:type="dxa"/>
            <w:vAlign w:val="center"/>
          </w:tcPr>
          <w:p w:rsidR="00FD2C01" w:rsidRPr="003606E4" w:rsidRDefault="00FD2C01" w:rsidP="00FD2C01">
            <w:pPr>
              <w:spacing w:after="0"/>
              <w:ind w:left="72" w:right="72"/>
              <w:jc w:val="both"/>
              <w:rPr>
                <w:rFonts w:asciiTheme="minorHAnsi" w:hAnsiTheme="minorHAnsi"/>
                <w:b/>
                <w:sz w:val="56"/>
              </w:rPr>
            </w:pPr>
            <w:r w:rsidRPr="003606E4">
              <w:rPr>
                <w:rFonts w:ascii="Candara" w:hAnsi="Candara" w:cs="TT1DF2o00"/>
                <w:szCs w:val="18"/>
              </w:rPr>
              <w:t xml:space="preserve">Birimde </w:t>
            </w:r>
            <w:r w:rsidRPr="003606E4">
              <w:rPr>
                <w:rFonts w:ascii="Candara" w:hAnsi="Candara"/>
              </w:rPr>
              <w:t>İzleme</w:t>
            </w:r>
            <w:r w:rsidRPr="003606E4">
              <w:rPr>
                <w:b/>
                <w:sz w:val="32"/>
              </w:rPr>
              <w:t xml:space="preserve"> </w:t>
            </w:r>
            <w:r w:rsidRPr="003606E4">
              <w:rPr>
                <w:rFonts w:ascii="Candara" w:hAnsi="Candara" w:cs="TT1DF2o00"/>
                <w:szCs w:val="18"/>
              </w:rPr>
              <w:t xml:space="preserve">bileşeninin gelişimi </w:t>
            </w:r>
            <w:r w:rsidRPr="003606E4">
              <w:rPr>
                <w:rFonts w:ascii="Candara" w:hAnsi="Candara"/>
              </w:rPr>
              <w:t>çok iyi seviyede olduğu görülmektedir. Birim tarafından İzleme bileşeni standartlarının uygulanmasının yerleştiği anlaşılmaktadır.</w:t>
            </w:r>
          </w:p>
        </w:tc>
      </w:tr>
      <w:tr w:rsidR="00FD2C01" w:rsidRPr="00656AED" w:rsidTr="006155A3">
        <w:tc>
          <w:tcPr>
            <w:tcW w:w="3119" w:type="dxa"/>
            <w:vAlign w:val="center"/>
          </w:tcPr>
          <w:p w:rsidR="00FD2C01" w:rsidRPr="00656AED" w:rsidRDefault="00FD2C01" w:rsidP="00FD2C01">
            <w:pPr>
              <w:spacing w:after="0"/>
              <w:ind w:right="271"/>
              <w:rPr>
                <w:rFonts w:ascii="Candara" w:hAnsi="Candara"/>
                <w:b/>
                <w:bCs/>
                <w:highlight w:val="yellow"/>
              </w:rPr>
            </w:pPr>
            <w:r w:rsidRPr="00A273A8">
              <w:rPr>
                <w:rFonts w:asciiTheme="minorHAnsi" w:eastAsia="Times New Roman" w:hAnsiTheme="minorHAnsi"/>
                <w:b/>
              </w:rPr>
              <w:t xml:space="preserve">Sosyal </w:t>
            </w:r>
            <w:proofErr w:type="spellStart"/>
            <w:r w:rsidRPr="00A273A8">
              <w:rPr>
                <w:rFonts w:asciiTheme="minorHAnsi" w:eastAsia="Times New Roman" w:hAnsiTheme="minorHAnsi" w:cs="TimesNewRomanPSMT"/>
                <w:b/>
              </w:rPr>
              <w:t>İnovasyon</w:t>
            </w:r>
            <w:proofErr w:type="spellEnd"/>
            <w:r w:rsidRPr="00A273A8">
              <w:rPr>
                <w:rFonts w:asciiTheme="minorHAnsi" w:eastAsia="Times New Roman" w:hAnsiTheme="minorHAnsi" w:cs="TimesNewRomanPSMT"/>
                <w:b/>
              </w:rPr>
              <w:t xml:space="preserve"> </w:t>
            </w:r>
            <w:r w:rsidRPr="00A273A8">
              <w:rPr>
                <w:rFonts w:asciiTheme="minorHAnsi" w:eastAsia="Times New Roman" w:hAnsiTheme="minorHAnsi"/>
                <w:b/>
              </w:rPr>
              <w:t xml:space="preserve">Uygulama ve </w:t>
            </w:r>
            <w:r w:rsidRPr="00A273A8">
              <w:rPr>
                <w:rFonts w:asciiTheme="minorHAnsi" w:eastAsia="Times New Roman" w:hAnsiTheme="minorHAnsi" w:cs="TimesNewRomanPSMT"/>
                <w:b/>
              </w:rPr>
              <w:t xml:space="preserve">Araştırma </w:t>
            </w:r>
            <w:r w:rsidRPr="00A273A8">
              <w:rPr>
                <w:rFonts w:asciiTheme="minorHAnsi" w:eastAsia="Times New Roman" w:hAnsiTheme="minorHAnsi"/>
                <w:b/>
              </w:rPr>
              <w:t>Merkezi</w:t>
            </w:r>
          </w:p>
        </w:tc>
        <w:tc>
          <w:tcPr>
            <w:tcW w:w="992" w:type="dxa"/>
            <w:vAlign w:val="center"/>
          </w:tcPr>
          <w:p w:rsidR="00FD2C01" w:rsidRPr="001057FF" w:rsidRDefault="00FD2C01" w:rsidP="00FD2C01">
            <w:pPr>
              <w:spacing w:after="0"/>
              <w:ind w:right="-99"/>
              <w:jc w:val="center"/>
              <w:rPr>
                <w:rFonts w:ascii="Candara" w:hAnsi="Candara"/>
                <w:sz w:val="22"/>
                <w:szCs w:val="22"/>
                <w:lang w:eastAsia="ko-KR"/>
              </w:rPr>
            </w:pPr>
            <w:r w:rsidRPr="001057FF">
              <w:rPr>
                <w:rFonts w:ascii="Candara" w:hAnsi="Candara"/>
                <w:sz w:val="22"/>
                <w:szCs w:val="22"/>
                <w:lang w:eastAsia="ko-KR"/>
              </w:rPr>
              <w:t>13</w:t>
            </w:r>
          </w:p>
        </w:tc>
        <w:tc>
          <w:tcPr>
            <w:tcW w:w="1559" w:type="dxa"/>
            <w:vAlign w:val="center"/>
          </w:tcPr>
          <w:p w:rsidR="00FD2C01" w:rsidRPr="001057FF" w:rsidRDefault="00FD2C01" w:rsidP="00FD2C01">
            <w:pPr>
              <w:spacing w:after="0"/>
              <w:ind w:right="-99"/>
              <w:jc w:val="center"/>
              <w:rPr>
                <w:rFonts w:ascii="Candara" w:hAnsi="Candara"/>
                <w:lang w:eastAsia="ko-KR"/>
              </w:rPr>
            </w:pPr>
            <w:r w:rsidRPr="001057FF">
              <w:rPr>
                <w:rFonts w:ascii="Candara" w:hAnsi="Candara"/>
                <w:lang w:eastAsia="ko-KR"/>
              </w:rPr>
              <w:t>% 92,9</w:t>
            </w:r>
          </w:p>
        </w:tc>
        <w:tc>
          <w:tcPr>
            <w:tcW w:w="3969" w:type="dxa"/>
            <w:vAlign w:val="center"/>
          </w:tcPr>
          <w:p w:rsidR="00FD2C01" w:rsidRPr="001057FF" w:rsidRDefault="00FD2C01" w:rsidP="00FD2C01">
            <w:pPr>
              <w:spacing w:after="0"/>
              <w:ind w:left="72" w:right="72"/>
              <w:jc w:val="both"/>
              <w:rPr>
                <w:rFonts w:asciiTheme="minorHAnsi" w:hAnsiTheme="minorHAnsi"/>
                <w:b/>
              </w:rPr>
            </w:pPr>
            <w:r w:rsidRPr="001057FF">
              <w:rPr>
                <w:rFonts w:ascii="Candara" w:hAnsi="Candara" w:cs="TT1DF2o00"/>
              </w:rPr>
              <w:t xml:space="preserve">Birimde </w:t>
            </w:r>
            <w:r w:rsidRPr="001057FF">
              <w:rPr>
                <w:rFonts w:ascii="Candara" w:hAnsi="Candara"/>
              </w:rPr>
              <w:t>İzleme</w:t>
            </w:r>
            <w:r w:rsidRPr="001057FF">
              <w:rPr>
                <w:b/>
              </w:rPr>
              <w:t xml:space="preserve"> </w:t>
            </w:r>
            <w:r w:rsidRPr="001057FF">
              <w:rPr>
                <w:rFonts w:ascii="Candara" w:hAnsi="Candara" w:cs="TT1DF2o00"/>
              </w:rPr>
              <w:t xml:space="preserve">bileşeninin gelişimi </w:t>
            </w:r>
            <w:r w:rsidRPr="001057FF">
              <w:rPr>
                <w:rFonts w:ascii="Candara" w:hAnsi="Candara"/>
              </w:rPr>
              <w:t xml:space="preserve">çok iyi seviyede olduğu görülmektedir. Birim tarafından İzleme bileşeni standartlarının </w:t>
            </w:r>
            <w:r w:rsidRPr="001057FF">
              <w:rPr>
                <w:rFonts w:ascii="Candara" w:hAnsi="Candara"/>
              </w:rPr>
              <w:lastRenderedPageBreak/>
              <w:t>uygulanmasının yerleştiği anlaşılmaktadır.</w:t>
            </w:r>
          </w:p>
        </w:tc>
      </w:tr>
      <w:tr w:rsidR="00FD2C01" w:rsidRPr="00656AED" w:rsidTr="00C711B4">
        <w:tc>
          <w:tcPr>
            <w:tcW w:w="3119" w:type="dxa"/>
            <w:vAlign w:val="center"/>
          </w:tcPr>
          <w:p w:rsidR="00FD2C01" w:rsidRPr="00656AED" w:rsidRDefault="00D44AE0" w:rsidP="00FD2C01">
            <w:pPr>
              <w:spacing w:after="0"/>
              <w:rPr>
                <w:rFonts w:ascii="Candara" w:hAnsi="Candara"/>
                <w:b/>
                <w:bCs/>
                <w:highlight w:val="yellow"/>
              </w:rPr>
            </w:pPr>
            <w:hyperlink r:id="rId23" w:history="1">
              <w:r w:rsidR="00FD2C01">
                <w:rPr>
                  <w:rFonts w:asciiTheme="minorHAnsi" w:hAnsiTheme="minorHAnsi" w:cs="Arial"/>
                  <w:b/>
                  <w:spacing w:val="15"/>
                  <w:shd w:val="clear" w:color="auto" w:fill="FFFFFF"/>
                </w:rPr>
                <w:t>Denetim ve Risk Yönetimi</w:t>
              </w:r>
              <w:r w:rsidR="00FD2C01" w:rsidRPr="00C711B4">
                <w:rPr>
                  <w:rFonts w:asciiTheme="minorHAnsi" w:hAnsiTheme="minorHAnsi" w:cs="Arial"/>
                  <w:b/>
                  <w:spacing w:val="15"/>
                  <w:shd w:val="clear" w:color="auto" w:fill="FFFFFF"/>
                </w:rPr>
                <w:t xml:space="preserve"> Uygulama ve Araştırma Merkezi</w:t>
              </w:r>
            </w:hyperlink>
          </w:p>
        </w:tc>
        <w:tc>
          <w:tcPr>
            <w:tcW w:w="992" w:type="dxa"/>
            <w:vAlign w:val="center"/>
          </w:tcPr>
          <w:p w:rsidR="00FD2C01" w:rsidRPr="005E0FB8" w:rsidRDefault="00FD2C01" w:rsidP="00FD2C01">
            <w:pPr>
              <w:spacing w:after="0"/>
              <w:ind w:right="-99"/>
              <w:jc w:val="center"/>
              <w:rPr>
                <w:rFonts w:ascii="Candara" w:hAnsi="Candara"/>
                <w:sz w:val="22"/>
                <w:szCs w:val="22"/>
                <w:lang w:eastAsia="ko-KR"/>
              </w:rPr>
            </w:pPr>
            <w:r w:rsidRPr="005E0FB8">
              <w:rPr>
                <w:rFonts w:ascii="Candara" w:hAnsi="Candara"/>
                <w:sz w:val="22"/>
                <w:szCs w:val="22"/>
                <w:lang w:eastAsia="ko-KR"/>
              </w:rPr>
              <w:t>10</w:t>
            </w:r>
          </w:p>
        </w:tc>
        <w:tc>
          <w:tcPr>
            <w:tcW w:w="1559" w:type="dxa"/>
            <w:vAlign w:val="center"/>
          </w:tcPr>
          <w:p w:rsidR="00FD2C01" w:rsidRPr="005E0FB8" w:rsidRDefault="00FD2C01" w:rsidP="00FD2C01">
            <w:pPr>
              <w:spacing w:after="0"/>
              <w:ind w:right="-99"/>
              <w:jc w:val="center"/>
              <w:rPr>
                <w:rFonts w:ascii="Candara" w:hAnsi="Candara"/>
                <w:sz w:val="22"/>
                <w:szCs w:val="22"/>
                <w:lang w:eastAsia="ko-KR"/>
              </w:rPr>
            </w:pPr>
            <w:r w:rsidRPr="005E0FB8">
              <w:rPr>
                <w:rFonts w:ascii="Candara" w:hAnsi="Candara"/>
                <w:sz w:val="22"/>
                <w:szCs w:val="22"/>
                <w:lang w:eastAsia="ko-KR"/>
              </w:rPr>
              <w:t>% 71,4</w:t>
            </w:r>
          </w:p>
        </w:tc>
        <w:tc>
          <w:tcPr>
            <w:tcW w:w="3969" w:type="dxa"/>
            <w:vAlign w:val="center"/>
          </w:tcPr>
          <w:p w:rsidR="00FD2C01" w:rsidRPr="005E0FB8" w:rsidRDefault="00FD2C01" w:rsidP="00FD2C01">
            <w:pPr>
              <w:spacing w:after="0"/>
              <w:ind w:left="72" w:right="72"/>
              <w:jc w:val="both"/>
              <w:rPr>
                <w:rFonts w:ascii="Candara" w:hAnsi="Candara"/>
              </w:rPr>
            </w:pPr>
            <w:r w:rsidRPr="005E0FB8">
              <w:rPr>
                <w:rFonts w:ascii="Candara" w:hAnsi="Candara"/>
              </w:rPr>
              <w:t>Birimde İzleme</w:t>
            </w:r>
            <w:r w:rsidRPr="005E0FB8">
              <w:rPr>
                <w:b/>
                <w:sz w:val="32"/>
              </w:rPr>
              <w:t xml:space="preserve"> </w:t>
            </w:r>
            <w:r w:rsidRPr="005E0FB8">
              <w:rPr>
                <w:rFonts w:ascii="Candara" w:hAnsi="Candara"/>
              </w:rPr>
              <w:t xml:space="preserve">bileşeninin </w:t>
            </w:r>
            <w:r w:rsidRPr="005E0FB8">
              <w:rPr>
                <w:rFonts w:ascii="Candara" w:hAnsi="Candara"/>
                <w:szCs w:val="18"/>
              </w:rPr>
              <w:t xml:space="preserve">iyi bir düzeyde olduğunu görülmektedir. İç kontrol mekanizmalarının uygulamasının yerleştiği anlaşılmaktadır. </w:t>
            </w:r>
            <w:r w:rsidRPr="005E0FB8">
              <w:rPr>
                <w:rFonts w:ascii="Candara" w:hAnsi="Candara"/>
              </w:rPr>
              <w:t>Birim tarafından İzleme</w:t>
            </w:r>
            <w:r w:rsidRPr="005E0FB8">
              <w:rPr>
                <w:b/>
                <w:sz w:val="32"/>
              </w:rPr>
              <w:t xml:space="preserve"> </w:t>
            </w:r>
            <w:r w:rsidRPr="005E0FB8">
              <w:rPr>
                <w:rFonts w:ascii="Candara" w:hAnsi="Candara"/>
              </w:rPr>
              <w:t>bileşeni standartlarının</w:t>
            </w:r>
            <w:r w:rsidRPr="005E0FB8">
              <w:rPr>
                <w:rFonts w:ascii="Candara" w:hAnsi="Candara"/>
                <w:szCs w:val="18"/>
              </w:rPr>
              <w:t xml:space="preserve"> daha iyi bir düzeye getirilmesi için çalışmalar yapılmaktadır</w:t>
            </w:r>
          </w:p>
        </w:tc>
      </w:tr>
      <w:tr w:rsidR="00FD2C01" w:rsidRPr="00656AED" w:rsidTr="00C711B4">
        <w:tc>
          <w:tcPr>
            <w:tcW w:w="3119" w:type="dxa"/>
            <w:vAlign w:val="center"/>
          </w:tcPr>
          <w:p w:rsidR="00FD2C01" w:rsidRPr="00656AED" w:rsidRDefault="00FD2C01" w:rsidP="00FD2C01">
            <w:pPr>
              <w:spacing w:after="0"/>
              <w:ind w:right="271"/>
              <w:rPr>
                <w:rFonts w:ascii="Candara" w:hAnsi="Candara"/>
                <w:b/>
                <w:bCs/>
                <w:highlight w:val="yellow"/>
              </w:rPr>
            </w:pPr>
            <w:r w:rsidRPr="00781D58">
              <w:rPr>
                <w:rFonts w:ascii="Candara" w:hAnsi="Candara"/>
                <w:b/>
                <w:bCs/>
              </w:rPr>
              <w:t>Dil Eğitimi Uygulama ve Araştırma Merkezi</w:t>
            </w:r>
          </w:p>
        </w:tc>
        <w:tc>
          <w:tcPr>
            <w:tcW w:w="992" w:type="dxa"/>
            <w:vAlign w:val="center"/>
          </w:tcPr>
          <w:p w:rsidR="00FD2C01" w:rsidRPr="004E26FD" w:rsidRDefault="00FD2C01" w:rsidP="00FD2C01">
            <w:pPr>
              <w:spacing w:after="0"/>
              <w:ind w:right="-99"/>
              <w:jc w:val="center"/>
              <w:rPr>
                <w:rFonts w:ascii="Candara" w:hAnsi="Candara"/>
                <w:lang w:eastAsia="ko-KR"/>
              </w:rPr>
            </w:pPr>
            <w:r w:rsidRPr="004E26FD">
              <w:rPr>
                <w:rFonts w:ascii="Candara" w:hAnsi="Candara"/>
                <w:lang w:eastAsia="ko-KR"/>
              </w:rPr>
              <w:t>9</w:t>
            </w:r>
          </w:p>
        </w:tc>
        <w:tc>
          <w:tcPr>
            <w:tcW w:w="1559" w:type="dxa"/>
            <w:vAlign w:val="center"/>
          </w:tcPr>
          <w:p w:rsidR="00FD2C01" w:rsidRPr="004E26FD" w:rsidRDefault="00FD2C01" w:rsidP="00FD2C01">
            <w:pPr>
              <w:spacing w:after="0"/>
              <w:ind w:right="-99"/>
              <w:jc w:val="center"/>
              <w:rPr>
                <w:rFonts w:ascii="Candara" w:hAnsi="Candara"/>
                <w:lang w:eastAsia="ko-KR"/>
              </w:rPr>
            </w:pPr>
            <w:r w:rsidRPr="004E26FD">
              <w:rPr>
                <w:rFonts w:ascii="Candara" w:hAnsi="Candara"/>
                <w:lang w:eastAsia="ko-KR"/>
              </w:rPr>
              <w:t>% 64,3</w:t>
            </w:r>
          </w:p>
        </w:tc>
        <w:tc>
          <w:tcPr>
            <w:tcW w:w="3969" w:type="dxa"/>
            <w:vAlign w:val="center"/>
          </w:tcPr>
          <w:p w:rsidR="00FD2C01" w:rsidRPr="004E26FD" w:rsidRDefault="00FD2C01" w:rsidP="00FD2C01">
            <w:pPr>
              <w:spacing w:after="0"/>
              <w:ind w:left="72" w:right="72"/>
              <w:jc w:val="both"/>
              <w:rPr>
                <w:rFonts w:ascii="Candara" w:hAnsi="Candara"/>
              </w:rPr>
            </w:pPr>
            <w:r w:rsidRPr="004E26FD">
              <w:rPr>
                <w:rFonts w:ascii="Candara" w:hAnsi="Candara"/>
              </w:rPr>
              <w:t>Birimde İzleme</w:t>
            </w:r>
            <w:r w:rsidRPr="004E26FD">
              <w:rPr>
                <w:b/>
              </w:rPr>
              <w:t xml:space="preserve"> </w:t>
            </w:r>
            <w:r w:rsidRPr="004E26FD">
              <w:rPr>
                <w:rFonts w:ascii="Candara" w:hAnsi="Candara"/>
              </w:rPr>
              <w:t>bileşeninin gelişimi orta düzeyde olduğu tespit edilmiştir. Birim tarafından İç kontrol mekanizmalarının uygulanmaya başlandığı, fakat yeterli seviyeye ulaşmadığı görülmektedir. Ancak bu bileşenin geliştirilmesi için gerekli çalışmalar yapılmaktadır.</w:t>
            </w:r>
          </w:p>
        </w:tc>
      </w:tr>
      <w:tr w:rsidR="00FD2C01" w:rsidRPr="00656AED" w:rsidTr="00C711B4">
        <w:tc>
          <w:tcPr>
            <w:tcW w:w="3119" w:type="dxa"/>
            <w:vAlign w:val="center"/>
          </w:tcPr>
          <w:p w:rsidR="00FD2C01" w:rsidRPr="00C711B4" w:rsidRDefault="00FD2C01" w:rsidP="00FD2C01">
            <w:pPr>
              <w:spacing w:after="0"/>
              <w:rPr>
                <w:rFonts w:asciiTheme="minorHAnsi" w:hAnsiTheme="minorHAnsi"/>
                <w:b/>
              </w:rPr>
            </w:pPr>
            <w:r>
              <w:rPr>
                <w:rFonts w:ascii="Candara" w:hAnsi="Candara"/>
                <w:b/>
                <w:bCs/>
              </w:rPr>
              <w:t xml:space="preserve">Saha Araştırmaları </w:t>
            </w:r>
            <w:r w:rsidRPr="00781D58">
              <w:rPr>
                <w:rFonts w:ascii="Candara" w:hAnsi="Candara"/>
                <w:b/>
                <w:bCs/>
              </w:rPr>
              <w:t>Uygulama ve Araştırma Merkezi</w:t>
            </w:r>
          </w:p>
        </w:tc>
        <w:tc>
          <w:tcPr>
            <w:tcW w:w="992" w:type="dxa"/>
            <w:vAlign w:val="center"/>
          </w:tcPr>
          <w:p w:rsidR="00FD2C01" w:rsidRPr="005E0FB8" w:rsidRDefault="00FD2C01" w:rsidP="00FD2C01">
            <w:pPr>
              <w:spacing w:after="0"/>
              <w:ind w:right="-99"/>
              <w:jc w:val="center"/>
              <w:rPr>
                <w:rFonts w:ascii="Candara" w:hAnsi="Candara"/>
                <w:sz w:val="22"/>
                <w:szCs w:val="22"/>
                <w:lang w:eastAsia="ko-KR"/>
              </w:rPr>
            </w:pPr>
            <w:r>
              <w:rPr>
                <w:rFonts w:ascii="Candara" w:hAnsi="Candara"/>
                <w:sz w:val="22"/>
                <w:szCs w:val="22"/>
                <w:lang w:eastAsia="ko-KR"/>
              </w:rPr>
              <w:t>13</w:t>
            </w:r>
          </w:p>
        </w:tc>
        <w:tc>
          <w:tcPr>
            <w:tcW w:w="1559" w:type="dxa"/>
            <w:vAlign w:val="center"/>
          </w:tcPr>
          <w:p w:rsidR="00FD2C01" w:rsidRPr="001057FF" w:rsidRDefault="00FD2C01" w:rsidP="00FD2C01">
            <w:pPr>
              <w:spacing w:after="0"/>
              <w:ind w:right="-99"/>
              <w:jc w:val="center"/>
              <w:rPr>
                <w:rFonts w:ascii="Candara" w:hAnsi="Candara"/>
                <w:lang w:eastAsia="ko-KR"/>
              </w:rPr>
            </w:pPr>
            <w:r w:rsidRPr="001057FF">
              <w:rPr>
                <w:rFonts w:ascii="Candara" w:hAnsi="Candara"/>
                <w:lang w:eastAsia="ko-KR"/>
              </w:rPr>
              <w:t>% 92,9</w:t>
            </w:r>
          </w:p>
        </w:tc>
        <w:tc>
          <w:tcPr>
            <w:tcW w:w="3969" w:type="dxa"/>
            <w:vAlign w:val="center"/>
          </w:tcPr>
          <w:p w:rsidR="00FD2C01" w:rsidRPr="001057FF" w:rsidRDefault="00FD2C01" w:rsidP="00FD2C01">
            <w:pPr>
              <w:spacing w:after="0"/>
              <w:ind w:left="72" w:right="72"/>
              <w:jc w:val="both"/>
              <w:rPr>
                <w:rFonts w:asciiTheme="minorHAnsi" w:hAnsiTheme="minorHAnsi"/>
                <w:b/>
              </w:rPr>
            </w:pPr>
            <w:r w:rsidRPr="001057FF">
              <w:rPr>
                <w:rFonts w:ascii="Candara" w:hAnsi="Candara" w:cs="TT1DF2o00"/>
              </w:rPr>
              <w:t xml:space="preserve">Birimde </w:t>
            </w:r>
            <w:r w:rsidRPr="001057FF">
              <w:rPr>
                <w:rFonts w:ascii="Candara" w:hAnsi="Candara"/>
              </w:rPr>
              <w:t>İzleme</w:t>
            </w:r>
            <w:r w:rsidRPr="001057FF">
              <w:rPr>
                <w:b/>
              </w:rPr>
              <w:t xml:space="preserve"> </w:t>
            </w:r>
            <w:r w:rsidRPr="001057FF">
              <w:rPr>
                <w:rFonts w:ascii="Candara" w:hAnsi="Candara" w:cs="TT1DF2o00"/>
              </w:rPr>
              <w:t xml:space="preserve">bileşeninin gelişimi </w:t>
            </w:r>
            <w:r w:rsidRPr="001057FF">
              <w:rPr>
                <w:rFonts w:ascii="Candara" w:hAnsi="Candara"/>
              </w:rPr>
              <w:t>çok iyi seviyede olduğu görülmektedir. Birim tarafından İzleme bileşeni standartlarının uygulanmasının yerleştiği anlaşılmaktadır.</w:t>
            </w:r>
          </w:p>
        </w:tc>
      </w:tr>
      <w:tr w:rsidR="00FD2C01" w:rsidRPr="00656AED" w:rsidTr="00C711B4">
        <w:tc>
          <w:tcPr>
            <w:tcW w:w="3119" w:type="dxa"/>
            <w:vAlign w:val="center"/>
          </w:tcPr>
          <w:p w:rsidR="00FD2C01" w:rsidRPr="00D55B77" w:rsidRDefault="00FD2C01" w:rsidP="00FD2C01">
            <w:pPr>
              <w:spacing w:after="0"/>
              <w:ind w:right="271"/>
              <w:rPr>
                <w:rFonts w:asciiTheme="minorHAnsi" w:eastAsia="Times New Roman" w:hAnsiTheme="minorHAnsi"/>
                <w:b/>
              </w:rPr>
            </w:pPr>
            <w:r w:rsidRPr="00D55B77">
              <w:rPr>
                <w:rFonts w:asciiTheme="minorHAnsi" w:eastAsia="Times New Roman" w:hAnsiTheme="minorHAnsi"/>
                <w:b/>
              </w:rPr>
              <w:t xml:space="preserve">Sürekli </w:t>
            </w:r>
            <w:r w:rsidRPr="00D55B77">
              <w:rPr>
                <w:rFonts w:asciiTheme="minorHAnsi" w:eastAsia="Times New Roman" w:hAnsiTheme="minorHAnsi" w:cs="TimesNewRomanPSMT"/>
                <w:b/>
              </w:rPr>
              <w:t xml:space="preserve">Eğitim </w:t>
            </w:r>
            <w:r w:rsidRPr="00D55B77">
              <w:rPr>
                <w:rFonts w:asciiTheme="minorHAnsi" w:eastAsia="Times New Roman" w:hAnsiTheme="minorHAnsi"/>
                <w:b/>
              </w:rPr>
              <w:t>Uygulama ve Araştırma Merkezi</w:t>
            </w:r>
          </w:p>
        </w:tc>
        <w:tc>
          <w:tcPr>
            <w:tcW w:w="992"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12</w:t>
            </w:r>
          </w:p>
        </w:tc>
        <w:tc>
          <w:tcPr>
            <w:tcW w:w="1559" w:type="dxa"/>
            <w:vAlign w:val="center"/>
          </w:tcPr>
          <w:p w:rsidR="00FD2C01" w:rsidRPr="003606E4" w:rsidRDefault="00FD2C01" w:rsidP="00FD2C01">
            <w:pPr>
              <w:spacing w:after="0"/>
              <w:ind w:right="-99"/>
              <w:jc w:val="center"/>
              <w:rPr>
                <w:rFonts w:ascii="Candara" w:hAnsi="Candara"/>
                <w:sz w:val="22"/>
                <w:szCs w:val="22"/>
                <w:lang w:eastAsia="ko-KR"/>
              </w:rPr>
            </w:pPr>
            <w:r w:rsidRPr="003606E4">
              <w:rPr>
                <w:rFonts w:ascii="Candara" w:hAnsi="Candara"/>
                <w:sz w:val="22"/>
                <w:szCs w:val="22"/>
                <w:lang w:eastAsia="ko-KR"/>
              </w:rPr>
              <w:t>% 85,7</w:t>
            </w:r>
          </w:p>
        </w:tc>
        <w:tc>
          <w:tcPr>
            <w:tcW w:w="3969" w:type="dxa"/>
            <w:vAlign w:val="center"/>
          </w:tcPr>
          <w:p w:rsidR="00FD2C01" w:rsidRPr="003606E4" w:rsidRDefault="00FD2C01" w:rsidP="00FD2C01">
            <w:pPr>
              <w:spacing w:after="0"/>
              <w:ind w:left="72" w:right="72"/>
              <w:jc w:val="both"/>
              <w:rPr>
                <w:rFonts w:ascii="Candara" w:hAnsi="Candara"/>
              </w:rPr>
            </w:pPr>
            <w:r w:rsidRPr="003606E4">
              <w:rPr>
                <w:rFonts w:ascii="Candara" w:hAnsi="Candara"/>
              </w:rPr>
              <w:t>Birimde İzleme</w:t>
            </w:r>
            <w:r w:rsidRPr="003606E4">
              <w:rPr>
                <w:b/>
                <w:sz w:val="32"/>
              </w:rPr>
              <w:t xml:space="preserve"> </w:t>
            </w:r>
            <w:r w:rsidRPr="003606E4">
              <w:rPr>
                <w:rFonts w:ascii="Candara" w:hAnsi="Candara"/>
              </w:rPr>
              <w:t>bileşeninin yüksek düzeyde olduğu görülmektedir. Birim tarafından İzleme bileşeni standartlarının uygulanmasının yerleştiği anlaşılmaktadır.</w:t>
            </w:r>
          </w:p>
        </w:tc>
      </w:tr>
      <w:tr w:rsidR="00FD2C01" w:rsidRPr="00656AED" w:rsidTr="00C711B4">
        <w:tc>
          <w:tcPr>
            <w:tcW w:w="3119" w:type="dxa"/>
            <w:vAlign w:val="center"/>
          </w:tcPr>
          <w:p w:rsidR="00FD2C01" w:rsidRDefault="00FD2C01" w:rsidP="00FD2C01">
            <w:pPr>
              <w:spacing w:after="0"/>
              <w:rPr>
                <w:rFonts w:ascii="Candara" w:hAnsi="Candara"/>
                <w:b/>
                <w:bCs/>
              </w:rPr>
            </w:pPr>
            <w:r>
              <w:rPr>
                <w:rFonts w:asciiTheme="minorHAnsi" w:eastAsia="Times New Roman" w:hAnsiTheme="minorHAnsi"/>
                <w:b/>
              </w:rPr>
              <w:t xml:space="preserve">Türkçe Öğretimi </w:t>
            </w:r>
            <w:r w:rsidRPr="00D55B77">
              <w:rPr>
                <w:rFonts w:asciiTheme="minorHAnsi" w:eastAsia="Times New Roman" w:hAnsiTheme="minorHAnsi"/>
                <w:b/>
              </w:rPr>
              <w:t>Uygulama ve Araştırma Merkezi</w:t>
            </w:r>
          </w:p>
        </w:tc>
        <w:tc>
          <w:tcPr>
            <w:tcW w:w="992" w:type="dxa"/>
            <w:vAlign w:val="center"/>
          </w:tcPr>
          <w:p w:rsidR="00FD2C01" w:rsidRPr="002338AD" w:rsidRDefault="00FD2C01" w:rsidP="00FD2C01">
            <w:pPr>
              <w:spacing w:after="0"/>
              <w:ind w:right="-99"/>
              <w:jc w:val="center"/>
              <w:rPr>
                <w:rFonts w:ascii="Candara" w:hAnsi="Candara"/>
                <w:sz w:val="22"/>
                <w:szCs w:val="22"/>
                <w:lang w:eastAsia="ko-KR"/>
              </w:rPr>
            </w:pPr>
            <w:r w:rsidRPr="002338AD">
              <w:rPr>
                <w:rFonts w:ascii="Candara" w:hAnsi="Candara"/>
                <w:sz w:val="22"/>
                <w:szCs w:val="22"/>
                <w:lang w:eastAsia="ko-KR"/>
              </w:rPr>
              <w:t>8</w:t>
            </w:r>
          </w:p>
        </w:tc>
        <w:tc>
          <w:tcPr>
            <w:tcW w:w="1559" w:type="dxa"/>
            <w:vAlign w:val="center"/>
          </w:tcPr>
          <w:p w:rsidR="00FD2C01" w:rsidRPr="002338AD" w:rsidRDefault="00FD2C01" w:rsidP="00FD2C01">
            <w:pPr>
              <w:spacing w:after="0"/>
              <w:ind w:right="-99"/>
              <w:jc w:val="center"/>
              <w:rPr>
                <w:rFonts w:ascii="Candara" w:hAnsi="Candara"/>
                <w:sz w:val="22"/>
                <w:szCs w:val="22"/>
                <w:lang w:eastAsia="ko-KR"/>
              </w:rPr>
            </w:pPr>
            <w:r w:rsidRPr="002338AD">
              <w:rPr>
                <w:rFonts w:ascii="Candara" w:hAnsi="Candara"/>
                <w:sz w:val="22"/>
                <w:szCs w:val="22"/>
                <w:lang w:eastAsia="ko-KR"/>
              </w:rPr>
              <w:t>% 57,1</w:t>
            </w:r>
          </w:p>
        </w:tc>
        <w:tc>
          <w:tcPr>
            <w:tcW w:w="3969" w:type="dxa"/>
            <w:vAlign w:val="center"/>
          </w:tcPr>
          <w:p w:rsidR="00FD2C01" w:rsidRPr="002338AD" w:rsidRDefault="00FD2C01" w:rsidP="00FD2C01">
            <w:pPr>
              <w:spacing w:after="0"/>
              <w:ind w:left="72" w:right="72"/>
              <w:jc w:val="both"/>
              <w:rPr>
                <w:rFonts w:ascii="Candara" w:hAnsi="Candara"/>
                <w:szCs w:val="18"/>
              </w:rPr>
            </w:pPr>
            <w:r w:rsidRPr="002338AD">
              <w:rPr>
                <w:rFonts w:ascii="Candara" w:hAnsi="Candara"/>
                <w:szCs w:val="22"/>
              </w:rPr>
              <w:t xml:space="preserve">Birimde </w:t>
            </w:r>
            <w:r w:rsidRPr="002338AD">
              <w:rPr>
                <w:rFonts w:ascii="Candara" w:hAnsi="Candara"/>
              </w:rPr>
              <w:t>İzleme</w:t>
            </w:r>
            <w:r w:rsidRPr="002338AD">
              <w:rPr>
                <w:b/>
                <w:sz w:val="32"/>
              </w:rPr>
              <w:t xml:space="preserve"> </w:t>
            </w:r>
            <w:r w:rsidRPr="002338AD">
              <w:rPr>
                <w:rFonts w:ascii="Candara" w:hAnsi="Candara"/>
                <w:szCs w:val="22"/>
              </w:rPr>
              <w:t xml:space="preserve">bileşeninin gelişimi orta düzeyde olduğu tespit edilmiştir. </w:t>
            </w:r>
            <w:r w:rsidRPr="002338AD">
              <w:rPr>
                <w:rFonts w:ascii="Candara" w:hAnsi="Candara"/>
                <w:sz w:val="22"/>
                <w:szCs w:val="18"/>
              </w:rPr>
              <w:t>Birim tarafından İç kontrol mekanizmalarının uygulanmaya başlandığı, fakat yeterli seviyeye ulaşmadığı görülmektedir. Ancak bu bileşenin geliştirilmesi için gerekli çalışmalar yapılmaktadır.</w:t>
            </w:r>
          </w:p>
        </w:tc>
      </w:tr>
      <w:tr w:rsidR="00FD2C01" w:rsidRPr="00656AED" w:rsidTr="00C711B4">
        <w:tc>
          <w:tcPr>
            <w:tcW w:w="3119" w:type="dxa"/>
            <w:vAlign w:val="center"/>
          </w:tcPr>
          <w:p w:rsidR="00FD2C01" w:rsidRPr="00A034D0" w:rsidRDefault="00FD2C01" w:rsidP="00FD2C01">
            <w:pPr>
              <w:spacing w:after="0"/>
              <w:rPr>
                <w:rFonts w:asciiTheme="minorHAnsi" w:eastAsia="Times New Roman" w:hAnsiTheme="minorHAnsi"/>
                <w:b/>
              </w:rPr>
            </w:pPr>
            <w:r w:rsidRPr="00A034D0">
              <w:rPr>
                <w:rFonts w:asciiTheme="minorHAnsi" w:eastAsia="Times New Roman" w:hAnsiTheme="minorHAnsi" w:cs="TimesNewRomanPSMT"/>
                <w:b/>
              </w:rPr>
              <w:t>Uluslararası Kalkınma Çalışmaları</w:t>
            </w:r>
            <w:r w:rsidRPr="00A034D0">
              <w:rPr>
                <w:rFonts w:asciiTheme="minorHAnsi" w:eastAsia="Times New Roman" w:hAnsiTheme="minorHAnsi"/>
                <w:b/>
              </w:rPr>
              <w:t xml:space="preserve"> Uygulama ve Araştırma Merkezi</w:t>
            </w:r>
          </w:p>
        </w:tc>
        <w:tc>
          <w:tcPr>
            <w:tcW w:w="992" w:type="dxa"/>
            <w:vAlign w:val="center"/>
          </w:tcPr>
          <w:p w:rsidR="00FD2C01" w:rsidRPr="005E0FB8" w:rsidRDefault="00FD2C01" w:rsidP="00FD2C01">
            <w:pPr>
              <w:spacing w:after="0"/>
              <w:ind w:right="-99"/>
              <w:jc w:val="center"/>
              <w:rPr>
                <w:rFonts w:ascii="Candara" w:hAnsi="Candara"/>
                <w:sz w:val="22"/>
                <w:szCs w:val="22"/>
                <w:lang w:eastAsia="ko-KR"/>
              </w:rPr>
            </w:pPr>
            <w:r>
              <w:rPr>
                <w:rFonts w:ascii="Candara" w:hAnsi="Candara"/>
                <w:sz w:val="22"/>
                <w:szCs w:val="22"/>
                <w:lang w:eastAsia="ko-KR"/>
              </w:rPr>
              <w:t>13</w:t>
            </w:r>
          </w:p>
        </w:tc>
        <w:tc>
          <w:tcPr>
            <w:tcW w:w="1559" w:type="dxa"/>
            <w:vAlign w:val="center"/>
          </w:tcPr>
          <w:p w:rsidR="00FD2C01" w:rsidRPr="001057FF" w:rsidRDefault="00FD2C01" w:rsidP="00FD2C01">
            <w:pPr>
              <w:spacing w:after="0"/>
              <w:ind w:right="-99"/>
              <w:jc w:val="center"/>
              <w:rPr>
                <w:rFonts w:ascii="Candara" w:hAnsi="Candara"/>
                <w:lang w:eastAsia="ko-KR"/>
              </w:rPr>
            </w:pPr>
            <w:r w:rsidRPr="001057FF">
              <w:rPr>
                <w:rFonts w:ascii="Candara" w:hAnsi="Candara"/>
                <w:lang w:eastAsia="ko-KR"/>
              </w:rPr>
              <w:t>% 92,9</w:t>
            </w:r>
          </w:p>
        </w:tc>
        <w:tc>
          <w:tcPr>
            <w:tcW w:w="3969" w:type="dxa"/>
            <w:vAlign w:val="center"/>
          </w:tcPr>
          <w:p w:rsidR="00FD2C01" w:rsidRPr="001057FF" w:rsidRDefault="00FD2C01" w:rsidP="00FD2C01">
            <w:pPr>
              <w:spacing w:after="0"/>
              <w:ind w:left="72" w:right="72"/>
              <w:jc w:val="both"/>
              <w:rPr>
                <w:rFonts w:asciiTheme="minorHAnsi" w:hAnsiTheme="minorHAnsi"/>
                <w:b/>
              </w:rPr>
            </w:pPr>
            <w:r w:rsidRPr="001057FF">
              <w:rPr>
                <w:rFonts w:ascii="Candara" w:hAnsi="Candara" w:cs="TT1DF2o00"/>
              </w:rPr>
              <w:t xml:space="preserve">Birimde </w:t>
            </w:r>
            <w:r w:rsidRPr="001057FF">
              <w:rPr>
                <w:rFonts w:ascii="Candara" w:hAnsi="Candara"/>
              </w:rPr>
              <w:t>İzleme</w:t>
            </w:r>
            <w:r w:rsidRPr="001057FF">
              <w:rPr>
                <w:b/>
              </w:rPr>
              <w:t xml:space="preserve"> </w:t>
            </w:r>
            <w:r w:rsidRPr="001057FF">
              <w:rPr>
                <w:rFonts w:ascii="Candara" w:hAnsi="Candara" w:cs="TT1DF2o00"/>
              </w:rPr>
              <w:t xml:space="preserve">bileşeninin gelişimi </w:t>
            </w:r>
            <w:r w:rsidRPr="001057FF">
              <w:rPr>
                <w:rFonts w:ascii="Candara" w:hAnsi="Candara"/>
              </w:rPr>
              <w:t>çok iyi seviyede olduğu görülmektedir. Birim tarafından İzleme bileşeni standartlarının uygulanmasının yerleştiği anlaşılmaktadır.</w:t>
            </w:r>
          </w:p>
        </w:tc>
      </w:tr>
      <w:tr w:rsidR="00F35635" w:rsidRPr="00656AED" w:rsidTr="00C711B4">
        <w:tc>
          <w:tcPr>
            <w:tcW w:w="3119" w:type="dxa"/>
            <w:vAlign w:val="center"/>
          </w:tcPr>
          <w:p w:rsidR="00F35635" w:rsidRPr="00A81CBA" w:rsidRDefault="00F35635" w:rsidP="00F35635">
            <w:pPr>
              <w:spacing w:after="0"/>
              <w:rPr>
                <w:rFonts w:asciiTheme="majorHAnsi" w:eastAsia="Times New Roman" w:hAnsiTheme="majorHAnsi" w:cs="TimesNewRomanPSMT"/>
                <w:b/>
              </w:rPr>
            </w:pPr>
            <w:r w:rsidRPr="00A81CBA">
              <w:rPr>
                <w:rFonts w:asciiTheme="majorHAnsi" w:eastAsia="Times New Roman" w:hAnsiTheme="majorHAnsi"/>
                <w:b/>
              </w:rPr>
              <w:lastRenderedPageBreak/>
              <w:t xml:space="preserve">Ahmet Özsoy Demokrasi </w:t>
            </w:r>
            <w:r w:rsidRPr="00A81CBA">
              <w:rPr>
                <w:rFonts w:asciiTheme="majorHAnsi" w:eastAsia="Times New Roman" w:hAnsiTheme="majorHAnsi" w:cs="TimesNewRomanPSMT"/>
                <w:b/>
              </w:rPr>
              <w:t xml:space="preserve">Araştırmaları </w:t>
            </w:r>
            <w:r w:rsidRPr="00A81CBA">
              <w:rPr>
                <w:rFonts w:asciiTheme="majorHAnsi" w:eastAsia="Times New Roman" w:hAnsiTheme="majorHAnsi"/>
                <w:b/>
              </w:rPr>
              <w:t xml:space="preserve">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992" w:type="dxa"/>
            <w:vAlign w:val="center"/>
          </w:tcPr>
          <w:p w:rsidR="00F35635" w:rsidRPr="005E0FB8" w:rsidRDefault="00F35635" w:rsidP="00F35635">
            <w:pPr>
              <w:spacing w:after="0"/>
              <w:ind w:right="-99"/>
              <w:jc w:val="center"/>
              <w:rPr>
                <w:rFonts w:ascii="Candara" w:hAnsi="Candara"/>
                <w:sz w:val="22"/>
                <w:szCs w:val="22"/>
                <w:lang w:eastAsia="ko-KR"/>
              </w:rPr>
            </w:pPr>
            <w:r>
              <w:rPr>
                <w:rFonts w:ascii="Candara" w:hAnsi="Candara"/>
                <w:sz w:val="22"/>
                <w:szCs w:val="22"/>
                <w:lang w:eastAsia="ko-KR"/>
              </w:rPr>
              <w:t>13</w:t>
            </w:r>
          </w:p>
        </w:tc>
        <w:tc>
          <w:tcPr>
            <w:tcW w:w="1559" w:type="dxa"/>
            <w:vAlign w:val="center"/>
          </w:tcPr>
          <w:p w:rsidR="00F35635" w:rsidRPr="001057FF" w:rsidRDefault="00F35635" w:rsidP="00F35635">
            <w:pPr>
              <w:spacing w:after="0"/>
              <w:ind w:right="-99"/>
              <w:jc w:val="center"/>
              <w:rPr>
                <w:rFonts w:ascii="Candara" w:hAnsi="Candara"/>
                <w:lang w:eastAsia="ko-KR"/>
              </w:rPr>
            </w:pPr>
            <w:r w:rsidRPr="001057FF">
              <w:rPr>
                <w:rFonts w:ascii="Candara" w:hAnsi="Candara"/>
                <w:lang w:eastAsia="ko-KR"/>
              </w:rPr>
              <w:t>% 92,9</w:t>
            </w:r>
          </w:p>
        </w:tc>
        <w:tc>
          <w:tcPr>
            <w:tcW w:w="3969" w:type="dxa"/>
            <w:vAlign w:val="center"/>
          </w:tcPr>
          <w:p w:rsidR="00F35635" w:rsidRPr="001057FF" w:rsidRDefault="00F35635" w:rsidP="00F35635">
            <w:pPr>
              <w:spacing w:after="0"/>
              <w:ind w:left="72" w:right="72"/>
              <w:jc w:val="both"/>
              <w:rPr>
                <w:rFonts w:asciiTheme="minorHAnsi" w:hAnsiTheme="minorHAnsi"/>
                <w:b/>
              </w:rPr>
            </w:pPr>
            <w:r w:rsidRPr="001057FF">
              <w:rPr>
                <w:rFonts w:ascii="Candara" w:hAnsi="Candara" w:cs="TT1DF2o00"/>
              </w:rPr>
              <w:t xml:space="preserve">Birimde </w:t>
            </w:r>
            <w:r w:rsidRPr="001057FF">
              <w:rPr>
                <w:rFonts w:ascii="Candara" w:hAnsi="Candara"/>
              </w:rPr>
              <w:t>İzleme</w:t>
            </w:r>
            <w:r w:rsidRPr="001057FF">
              <w:rPr>
                <w:b/>
              </w:rPr>
              <w:t xml:space="preserve"> </w:t>
            </w:r>
            <w:r w:rsidRPr="001057FF">
              <w:rPr>
                <w:rFonts w:ascii="Candara" w:hAnsi="Candara" w:cs="TT1DF2o00"/>
              </w:rPr>
              <w:t xml:space="preserve">bileşeninin gelişimi </w:t>
            </w:r>
            <w:r w:rsidRPr="001057FF">
              <w:rPr>
                <w:rFonts w:ascii="Candara" w:hAnsi="Candara"/>
              </w:rPr>
              <w:t>çok iyi seviyede olduğu görülmektedir. Birim tarafından İzleme bileşeni standartlarının uygulanmasının yerleştiği anlaşılmaktadır.</w:t>
            </w:r>
          </w:p>
        </w:tc>
      </w:tr>
      <w:tr w:rsidR="00A81CBA" w:rsidRPr="00656AED" w:rsidTr="00C711B4">
        <w:tc>
          <w:tcPr>
            <w:tcW w:w="3119" w:type="dxa"/>
            <w:vAlign w:val="center"/>
          </w:tcPr>
          <w:p w:rsidR="00A81CBA" w:rsidRPr="00A81CBA" w:rsidRDefault="00A81CBA" w:rsidP="00A81CBA">
            <w:pPr>
              <w:spacing w:after="0"/>
              <w:rPr>
                <w:rFonts w:asciiTheme="majorHAnsi" w:eastAsia="Times New Roman" w:hAnsiTheme="majorHAnsi"/>
                <w:b/>
              </w:rPr>
            </w:pPr>
            <w:r w:rsidRPr="00A81CBA">
              <w:rPr>
                <w:rFonts w:asciiTheme="majorHAnsi" w:eastAsia="Times New Roman" w:hAnsiTheme="majorHAnsi"/>
                <w:b/>
              </w:rPr>
              <w:t xml:space="preserve">Küresel Göç Uygulama ve </w:t>
            </w:r>
            <w:r w:rsidRPr="00A81CBA">
              <w:rPr>
                <w:rFonts w:asciiTheme="majorHAnsi" w:eastAsia="Times New Roman" w:hAnsiTheme="majorHAnsi" w:cs="TimesNewRomanPSMT"/>
                <w:b/>
              </w:rPr>
              <w:t xml:space="preserve">Araştırma </w:t>
            </w:r>
            <w:r w:rsidRPr="00A81CBA">
              <w:rPr>
                <w:rFonts w:asciiTheme="majorHAnsi" w:eastAsia="Times New Roman" w:hAnsiTheme="majorHAnsi"/>
                <w:b/>
              </w:rPr>
              <w:t>Merkezi</w:t>
            </w:r>
          </w:p>
        </w:tc>
        <w:tc>
          <w:tcPr>
            <w:tcW w:w="992" w:type="dxa"/>
            <w:vAlign w:val="center"/>
          </w:tcPr>
          <w:p w:rsidR="00A81CBA" w:rsidRPr="005E0FB8" w:rsidRDefault="00A81CBA" w:rsidP="00A81CBA">
            <w:pPr>
              <w:spacing w:after="0"/>
              <w:ind w:right="-99"/>
              <w:jc w:val="center"/>
              <w:rPr>
                <w:rFonts w:ascii="Candara" w:hAnsi="Candara"/>
                <w:sz w:val="22"/>
                <w:szCs w:val="22"/>
                <w:lang w:eastAsia="ko-KR"/>
              </w:rPr>
            </w:pPr>
            <w:r>
              <w:rPr>
                <w:rFonts w:ascii="Candara" w:hAnsi="Candara"/>
                <w:sz w:val="22"/>
                <w:szCs w:val="22"/>
                <w:lang w:eastAsia="ko-KR"/>
              </w:rPr>
              <w:t>13</w:t>
            </w:r>
          </w:p>
        </w:tc>
        <w:tc>
          <w:tcPr>
            <w:tcW w:w="1559" w:type="dxa"/>
            <w:vAlign w:val="center"/>
          </w:tcPr>
          <w:p w:rsidR="00A81CBA" w:rsidRPr="001057FF" w:rsidRDefault="00A81CBA" w:rsidP="00A81CBA">
            <w:pPr>
              <w:spacing w:after="0"/>
              <w:ind w:right="-99"/>
              <w:jc w:val="center"/>
              <w:rPr>
                <w:rFonts w:ascii="Candara" w:hAnsi="Candara"/>
                <w:lang w:eastAsia="ko-KR"/>
              </w:rPr>
            </w:pPr>
            <w:r w:rsidRPr="001057FF">
              <w:rPr>
                <w:rFonts w:ascii="Candara" w:hAnsi="Candara"/>
                <w:lang w:eastAsia="ko-KR"/>
              </w:rPr>
              <w:t>% 92,9</w:t>
            </w:r>
          </w:p>
        </w:tc>
        <w:tc>
          <w:tcPr>
            <w:tcW w:w="3969" w:type="dxa"/>
            <w:vAlign w:val="center"/>
          </w:tcPr>
          <w:p w:rsidR="00A81CBA" w:rsidRPr="001057FF" w:rsidRDefault="00A81CBA" w:rsidP="00A81CBA">
            <w:pPr>
              <w:spacing w:after="0"/>
              <w:ind w:left="72" w:right="72"/>
              <w:jc w:val="both"/>
              <w:rPr>
                <w:rFonts w:asciiTheme="minorHAnsi" w:hAnsiTheme="minorHAnsi"/>
                <w:b/>
              </w:rPr>
            </w:pPr>
            <w:r w:rsidRPr="001057FF">
              <w:rPr>
                <w:rFonts w:ascii="Candara" w:hAnsi="Candara" w:cs="TT1DF2o00"/>
              </w:rPr>
              <w:t xml:space="preserve">Birimde </w:t>
            </w:r>
            <w:r w:rsidRPr="001057FF">
              <w:rPr>
                <w:rFonts w:ascii="Candara" w:hAnsi="Candara"/>
              </w:rPr>
              <w:t>İzleme</w:t>
            </w:r>
            <w:r w:rsidRPr="001057FF">
              <w:rPr>
                <w:b/>
              </w:rPr>
              <w:t xml:space="preserve"> </w:t>
            </w:r>
            <w:r w:rsidRPr="001057FF">
              <w:rPr>
                <w:rFonts w:ascii="Candara" w:hAnsi="Candara" w:cs="TT1DF2o00"/>
              </w:rPr>
              <w:t xml:space="preserve">bileşeninin gelişimi </w:t>
            </w:r>
            <w:r w:rsidRPr="001057FF">
              <w:rPr>
                <w:rFonts w:ascii="Candara" w:hAnsi="Candara"/>
              </w:rPr>
              <w:t>çok iyi seviyede olduğu görülmektedir. Birim tarafından İzleme bileşeni standartlarının uygulanmasının yerleştiği anlaşılmaktadır.</w:t>
            </w:r>
          </w:p>
        </w:tc>
      </w:tr>
    </w:tbl>
    <w:p w:rsidR="00E17D74" w:rsidRDefault="00E17D74"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6603D8" w:rsidRDefault="006603D8" w:rsidP="00E17D74">
      <w:pPr>
        <w:pStyle w:val="ListeParagraf"/>
        <w:ind w:left="1428" w:right="271"/>
        <w:rPr>
          <w:rFonts w:ascii="Candara" w:hAnsi="Candara"/>
          <w:b/>
          <w:sz w:val="28"/>
          <w:lang w:eastAsia="ko-KR"/>
        </w:rPr>
      </w:pPr>
    </w:p>
    <w:p w:rsidR="0090773B" w:rsidRDefault="0090773B" w:rsidP="0090773B">
      <w:pPr>
        <w:pStyle w:val="ListeParagraf"/>
        <w:numPr>
          <w:ilvl w:val="0"/>
          <w:numId w:val="9"/>
        </w:numPr>
        <w:ind w:right="271"/>
        <w:rPr>
          <w:rFonts w:ascii="Candara" w:hAnsi="Candara"/>
          <w:b/>
          <w:sz w:val="28"/>
          <w:lang w:eastAsia="ko-KR"/>
        </w:rPr>
      </w:pPr>
      <w:r w:rsidRPr="00B10B9B">
        <w:rPr>
          <w:rFonts w:ascii="Candara" w:hAnsi="Candara"/>
          <w:b/>
          <w:sz w:val="28"/>
          <w:lang w:eastAsia="ko-KR"/>
        </w:rPr>
        <w:lastRenderedPageBreak/>
        <w:t>BİRİMLERİN İÇ KONTROL EYLEM PL</w:t>
      </w:r>
      <w:r>
        <w:rPr>
          <w:rFonts w:ascii="Candara" w:hAnsi="Candara"/>
          <w:b/>
          <w:sz w:val="28"/>
          <w:lang w:eastAsia="ko-KR"/>
        </w:rPr>
        <w:t>A</w:t>
      </w:r>
      <w:r w:rsidRPr="00B10B9B">
        <w:rPr>
          <w:rFonts w:ascii="Candara" w:hAnsi="Candara"/>
          <w:b/>
          <w:sz w:val="28"/>
          <w:lang w:eastAsia="ko-KR"/>
        </w:rPr>
        <w:t>NINI GERÇEKLEŞTİRME YÜZDELERİ</w:t>
      </w:r>
    </w:p>
    <w:p w:rsidR="0090773B" w:rsidRDefault="0090773B" w:rsidP="0090773B">
      <w:pPr>
        <w:pStyle w:val="ListeParagraf"/>
        <w:ind w:left="1276" w:right="271"/>
        <w:rPr>
          <w:rFonts w:ascii="Candara" w:hAnsi="Candara"/>
          <w:b/>
          <w:sz w:val="28"/>
          <w:lang w:eastAsia="ko-KR"/>
        </w:rPr>
      </w:pPr>
    </w:p>
    <w:p w:rsidR="0090773B" w:rsidRPr="0090773B" w:rsidRDefault="0090773B" w:rsidP="0090773B">
      <w:pPr>
        <w:rPr>
          <w:lang w:eastAsia="ko-KR"/>
        </w:rPr>
      </w:pPr>
      <w:r w:rsidRPr="00CD5B28">
        <w:rPr>
          <w:rFonts w:ascii="Candara" w:eastAsia="Times New Roman" w:hAnsi="Candara" w:cs="MinionPro-Regular"/>
          <w:noProof/>
          <w:szCs w:val="34"/>
        </w:rPr>
        <mc:AlternateContent>
          <mc:Choice Requires="wps">
            <w:drawing>
              <wp:anchor distT="0" distB="0" distL="114300" distR="114300" simplePos="0" relativeHeight="251668992" behindDoc="0" locked="0" layoutInCell="1" allowOverlap="1" wp14:anchorId="54398F03" wp14:editId="3F304CAB">
                <wp:simplePos x="0" y="0"/>
                <wp:positionH relativeFrom="column">
                  <wp:posOffset>2140321</wp:posOffset>
                </wp:positionH>
                <wp:positionV relativeFrom="paragraph">
                  <wp:posOffset>507365</wp:posOffset>
                </wp:positionV>
                <wp:extent cx="2587625" cy="4218305"/>
                <wp:effectExtent l="0" t="0" r="22225" b="10795"/>
                <wp:wrapNone/>
                <wp:docPr id="9" name="Dikey Kaydırma 9"/>
                <wp:cNvGraphicFramePr/>
                <a:graphic xmlns:a="http://schemas.openxmlformats.org/drawingml/2006/main">
                  <a:graphicData uri="http://schemas.microsoft.com/office/word/2010/wordprocessingShape">
                    <wps:wsp>
                      <wps:cNvSpPr/>
                      <wps:spPr>
                        <a:xfrm>
                          <a:off x="0" y="0"/>
                          <a:ext cx="2587625" cy="4218305"/>
                        </a:xfrm>
                        <a:prstGeom prst="verticalScroll">
                          <a:avLst>
                            <a:gd name="adj" fmla="val 7833"/>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Pr="005D60DD" w:rsidRDefault="004B460E"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4B460E" w:rsidRPr="005D60DD" w:rsidRDefault="004B460E" w:rsidP="0090773B">
                            <w:pPr>
                              <w:autoSpaceDE w:val="0"/>
                              <w:autoSpaceDN w:val="0"/>
                              <w:adjustRightInd w:val="0"/>
                              <w:spacing w:after="0"/>
                              <w:ind w:right="66"/>
                              <w:jc w:val="center"/>
                              <w:rPr>
                                <w:rFonts w:ascii="Candara" w:hAnsi="Candara" w:cs="MinionPro-Regular"/>
                                <w:b/>
                                <w:color w:val="701E46"/>
                                <w:sz w:val="52"/>
                              </w:rPr>
                            </w:pPr>
                          </w:p>
                          <w:p w:rsidR="004B460E" w:rsidRPr="005D60DD" w:rsidRDefault="004B460E"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98F0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9" o:spid="_x0000_s1031" type="#_x0000_t97" style="position:absolute;margin-left:168.55pt;margin-top:39.95pt;width:203.75pt;height:332.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" adj="1692" fillcolor="#f9d1a9" strokecolor="#701e46" strokeweight="1.5pt">
                <v:textbox>
                  <w:txbxContent>
                    <w:p w:rsidR="004B460E" w:rsidRPr="005D60DD" w:rsidRDefault="004B460E"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4B460E" w:rsidRPr="005D60DD" w:rsidRDefault="004B460E" w:rsidP="0090773B">
                      <w:pPr>
                        <w:autoSpaceDE w:val="0"/>
                        <w:autoSpaceDN w:val="0"/>
                        <w:adjustRightInd w:val="0"/>
                        <w:spacing w:after="0"/>
                        <w:ind w:right="66"/>
                        <w:jc w:val="center"/>
                        <w:rPr>
                          <w:rFonts w:ascii="Candara" w:hAnsi="Candara" w:cs="MinionPro-Regular"/>
                          <w:b/>
                          <w:color w:val="701E46"/>
                          <w:sz w:val="52"/>
                        </w:rPr>
                      </w:pPr>
                    </w:p>
                    <w:p w:rsidR="004B460E" w:rsidRPr="005D60DD" w:rsidRDefault="004B460E"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70016" behindDoc="0" locked="0" layoutInCell="1" allowOverlap="1" wp14:anchorId="3AFA0926" wp14:editId="253DC628">
                <wp:simplePos x="0" y="0"/>
                <wp:positionH relativeFrom="column">
                  <wp:posOffset>4547606</wp:posOffset>
                </wp:positionH>
                <wp:positionV relativeFrom="paragraph">
                  <wp:posOffset>508000</wp:posOffset>
                </wp:positionV>
                <wp:extent cx="2406770" cy="4218305"/>
                <wp:effectExtent l="0" t="0" r="12700" b="10795"/>
                <wp:wrapNone/>
                <wp:docPr id="10" name="Dikey Kaydırma 10"/>
                <wp:cNvGraphicFramePr/>
                <a:graphic xmlns:a="http://schemas.openxmlformats.org/drawingml/2006/main">
                  <a:graphicData uri="http://schemas.microsoft.com/office/word/2010/wordprocessingShape">
                    <wps:wsp>
                      <wps:cNvSpPr/>
                      <wps:spPr>
                        <a:xfrm>
                          <a:off x="0" y="0"/>
                          <a:ext cx="2406770"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4B460E"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995BDF"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4B460E" w:rsidRDefault="004B460E"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0926" id="Dikey Kaydırma 10" o:spid="_x0000_s1032" type="#_x0000_t97" style="position:absolute;margin-left:358.1pt;margin-top:40pt;width:189.5pt;height:33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" adj="1620" fillcolor="#701e46" strokecolor="#f9d1a9" strokeweight="1.5pt">
                <v:textbo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4B460E"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995BDF"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4B460E" w:rsidRDefault="004B460E" w:rsidP="0090773B">
                      <w:pPr>
                        <w:jc w:val="center"/>
                      </w:pP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67968" behindDoc="0" locked="0" layoutInCell="1" allowOverlap="1" wp14:anchorId="4DE7ADB8" wp14:editId="4C0046BB">
                <wp:simplePos x="0" y="0"/>
                <wp:positionH relativeFrom="column">
                  <wp:posOffset>-118745</wp:posOffset>
                </wp:positionH>
                <wp:positionV relativeFrom="paragraph">
                  <wp:posOffset>508000</wp:posOffset>
                </wp:positionV>
                <wp:extent cx="2449195" cy="4218305"/>
                <wp:effectExtent l="0" t="0" r="27305" b="10795"/>
                <wp:wrapTopAndBottom/>
                <wp:docPr id="5" name="Dikey Kaydırma 5"/>
                <wp:cNvGraphicFramePr/>
                <a:graphic xmlns:a="http://schemas.openxmlformats.org/drawingml/2006/main">
                  <a:graphicData uri="http://schemas.microsoft.com/office/word/2010/wordprocessingShape">
                    <wps:wsp>
                      <wps:cNvSpPr/>
                      <wps:spPr>
                        <a:xfrm>
                          <a:off x="0" y="0"/>
                          <a:ext cx="2449195"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4B460E" w:rsidRPr="005D60DD" w:rsidRDefault="004B460E" w:rsidP="0090773B">
                            <w:pPr>
                              <w:autoSpaceDE w:val="0"/>
                              <w:autoSpaceDN w:val="0"/>
                              <w:adjustRightInd w:val="0"/>
                              <w:spacing w:after="0"/>
                              <w:ind w:right="66"/>
                              <w:jc w:val="center"/>
                              <w:rPr>
                                <w:rFonts w:ascii="Candara" w:hAnsi="Candara" w:cs="MinionPro-Regular"/>
                                <w:b/>
                                <w:color w:val="F9D1A9"/>
                                <w:sz w:val="40"/>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4B460E" w:rsidRDefault="004B460E"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ADB8" id="Dikey Kaydırma 5" o:spid="_x0000_s1033" type="#_x0000_t97" style="position:absolute;margin-left:-9.35pt;margin-top:40pt;width:192.85pt;height:33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" adj="1620" fillcolor="#701e46" strokecolor="#f9d1a9" strokeweight="1.5pt">
                <v:textbo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4B460E" w:rsidRPr="005D60DD" w:rsidRDefault="004B460E" w:rsidP="0090773B">
                      <w:pPr>
                        <w:autoSpaceDE w:val="0"/>
                        <w:autoSpaceDN w:val="0"/>
                        <w:adjustRightInd w:val="0"/>
                        <w:spacing w:after="0"/>
                        <w:ind w:right="66"/>
                        <w:jc w:val="center"/>
                        <w:rPr>
                          <w:rFonts w:ascii="Candara" w:hAnsi="Candara" w:cs="MinionPro-Regular"/>
                          <w:b/>
                          <w:color w:val="F9D1A9"/>
                          <w:sz w:val="40"/>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4B460E" w:rsidRDefault="004B460E" w:rsidP="0090773B">
                      <w:pPr>
                        <w:jc w:val="center"/>
                      </w:pPr>
                    </w:p>
                  </w:txbxContent>
                </v:textbox>
                <w10:wrap type="topAndBottom"/>
              </v:shape>
            </w:pict>
          </mc:Fallback>
        </mc:AlternateContent>
      </w:r>
      <w:r w:rsidRPr="00995BDF">
        <w:rPr>
          <w:noProof/>
        </w:rPr>
        <mc:AlternateContent>
          <mc:Choice Requires="wps">
            <w:drawing>
              <wp:anchor distT="0" distB="0" distL="114300" distR="114300" simplePos="0" relativeHeight="251672064" behindDoc="0" locked="0" layoutInCell="1" allowOverlap="1" wp14:anchorId="41A65A70" wp14:editId="25E840BF">
                <wp:simplePos x="0" y="0"/>
                <wp:positionH relativeFrom="column">
                  <wp:posOffset>3340687</wp:posOffset>
                </wp:positionH>
                <wp:positionV relativeFrom="paragraph">
                  <wp:posOffset>4907544</wp:posOffset>
                </wp:positionV>
                <wp:extent cx="2587625" cy="3407410"/>
                <wp:effectExtent l="0" t="0" r="22225" b="21590"/>
                <wp:wrapNone/>
                <wp:docPr id="13" name="Dikey Kaydırma 13"/>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4B460E" w:rsidRPr="005D60DD"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4B460E" w:rsidRDefault="004B460E"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65A70" id="Dikey Kaydırma 13" o:spid="_x0000_s1034" type="#_x0000_t97" style="position:absolute;margin-left:263.05pt;margin-top:386.4pt;width:203.75pt;height:268.3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" adj="1764" fillcolor="#701e46" strokecolor="#f9d1a9" strokeweight="1.5pt">
                <v:textbox>
                  <w:txbxContent>
                    <w:p w:rsidR="004B460E" w:rsidRDefault="004B460E"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4B460E" w:rsidRPr="005D60DD" w:rsidRDefault="004B460E" w:rsidP="0090773B">
                      <w:pPr>
                        <w:autoSpaceDE w:val="0"/>
                        <w:autoSpaceDN w:val="0"/>
                        <w:adjustRightInd w:val="0"/>
                        <w:spacing w:after="0"/>
                        <w:ind w:right="66"/>
                        <w:jc w:val="center"/>
                        <w:rPr>
                          <w:rFonts w:ascii="Candara" w:hAnsi="Candara" w:cs="MinionPro-Regular"/>
                          <w:b/>
                          <w:color w:val="F9D1A9"/>
                          <w:sz w:val="72"/>
                        </w:rPr>
                      </w:pPr>
                    </w:p>
                    <w:p w:rsidR="004B460E" w:rsidRPr="00B25933" w:rsidRDefault="004B460E"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4B460E" w:rsidRDefault="004B460E" w:rsidP="0090773B">
                      <w:pPr>
                        <w:jc w:val="center"/>
                      </w:pPr>
                    </w:p>
                  </w:txbxContent>
                </v:textbox>
              </v:shape>
            </w:pict>
          </mc:Fallback>
        </mc:AlternateContent>
      </w:r>
      <w:r w:rsidRPr="00995BDF">
        <w:rPr>
          <w:noProof/>
        </w:rPr>
        <mc:AlternateContent>
          <mc:Choice Requires="wps">
            <w:drawing>
              <wp:anchor distT="0" distB="0" distL="114300" distR="114300" simplePos="0" relativeHeight="251671040" behindDoc="0" locked="0" layoutInCell="1" allowOverlap="1" wp14:anchorId="5A08B2DB" wp14:editId="1AC262BD">
                <wp:simplePos x="0" y="0"/>
                <wp:positionH relativeFrom="column">
                  <wp:posOffset>752475</wp:posOffset>
                </wp:positionH>
                <wp:positionV relativeFrom="paragraph">
                  <wp:posOffset>4907280</wp:posOffset>
                </wp:positionV>
                <wp:extent cx="2587625" cy="3407410"/>
                <wp:effectExtent l="0" t="0" r="22225" b="21590"/>
                <wp:wrapTopAndBottom/>
                <wp:docPr id="12" name="Dikey Kaydırma 12"/>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460E" w:rsidRPr="005D60DD" w:rsidRDefault="004B460E"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4B460E" w:rsidRPr="005D60DD" w:rsidRDefault="004B460E"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4B460E" w:rsidRPr="005D60DD" w:rsidRDefault="004B460E" w:rsidP="0090773B">
                            <w:pPr>
                              <w:jc w:val="center"/>
                              <w:rPr>
                                <w:color w:val="701E4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08B2DB" id="Dikey Kaydırma 12" o:spid="_x0000_s1035" type="#_x0000_t97" style="position:absolute;margin-left:59.25pt;margin-top:386.4pt;width:203.75pt;height:268.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" adj="1764" fillcolor="#f9d1a9" strokecolor="#701e46" strokeweight="1.5pt">
                <v:textbox>
                  <w:txbxContent>
                    <w:p w:rsidR="004B460E" w:rsidRPr="005D60DD" w:rsidRDefault="004B460E"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4B460E" w:rsidRPr="005D60DD" w:rsidRDefault="004B460E"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4B460E" w:rsidRPr="005D60DD" w:rsidRDefault="004B460E" w:rsidP="0090773B">
                      <w:pPr>
                        <w:jc w:val="center"/>
                        <w:rPr>
                          <w:color w:val="701E46"/>
                        </w:rPr>
                      </w:pPr>
                    </w:p>
                  </w:txbxContent>
                </v:textbox>
                <w10:wrap type="topAndBottom"/>
              </v:shape>
            </w:pict>
          </mc:Fallback>
        </mc:AlternateContent>
      </w:r>
      <w:r>
        <w:rPr>
          <w:rFonts w:ascii="Candara" w:eastAsia="Times New Roman" w:hAnsi="Candara" w:cs="MinionPro-Regular"/>
          <w:szCs w:val="34"/>
        </w:rPr>
        <w:tab/>
      </w:r>
      <w:r w:rsidRPr="00CD5B28">
        <w:rPr>
          <w:rFonts w:ascii="Candara" w:eastAsia="Times New Roman" w:hAnsi="Candara" w:cs="MinionPro-Regular"/>
          <w:szCs w:val="34"/>
        </w:rPr>
        <w:t>Birimlerimizin değerlendirme puanları, Ka</w:t>
      </w:r>
      <w:r>
        <w:rPr>
          <w:rFonts w:ascii="Candara" w:eastAsia="Times New Roman" w:hAnsi="Candara" w:cs="MinionPro-Regular"/>
          <w:szCs w:val="34"/>
        </w:rPr>
        <w:t>mu İç Kontrol Rehberinin önerileri</w:t>
      </w:r>
      <w:r w:rsidRPr="00CD5B28">
        <w:rPr>
          <w:rFonts w:ascii="Candara" w:eastAsia="Times New Roman" w:hAnsi="Candara" w:cs="MinionPro-Regular"/>
          <w:szCs w:val="34"/>
        </w:rPr>
        <w:t xml:space="preserve"> doğrultu</w:t>
      </w:r>
      <w:r>
        <w:rPr>
          <w:rFonts w:ascii="Candara" w:eastAsia="Times New Roman" w:hAnsi="Candara" w:cs="MinionPro-Regular"/>
          <w:szCs w:val="34"/>
        </w:rPr>
        <w:t>sun</w:t>
      </w:r>
      <w:r w:rsidRPr="00CD5B28">
        <w:rPr>
          <w:rFonts w:ascii="Candara" w:eastAsia="Times New Roman" w:hAnsi="Candara" w:cs="MinionPro-Regular"/>
          <w:szCs w:val="34"/>
        </w:rPr>
        <w:t xml:space="preserve">da </w:t>
      </w:r>
      <w:r>
        <w:rPr>
          <w:rFonts w:ascii="Candara" w:eastAsia="Times New Roman" w:hAnsi="Candara" w:cs="MinionPro-Regular"/>
          <w:szCs w:val="34"/>
        </w:rPr>
        <w:t>aşağıda</w:t>
      </w:r>
      <w:r w:rsidRPr="00CD5B28">
        <w:rPr>
          <w:rFonts w:ascii="Candara" w:eastAsia="Times New Roman" w:hAnsi="Candara" w:cs="MinionPro-Regular"/>
          <w:szCs w:val="34"/>
        </w:rPr>
        <w:t xml:space="preserve"> gösterildiği gibi değerlendirilmiştir</w:t>
      </w:r>
    </w:p>
    <w:p w:rsidR="00FA6906" w:rsidRPr="00FA6906" w:rsidRDefault="00345D80" w:rsidP="00345D80">
      <w:pPr>
        <w:tabs>
          <w:tab w:val="left" w:pos="8198"/>
        </w:tabs>
        <w:ind w:right="271"/>
        <w:rPr>
          <w:rFonts w:ascii="Candara" w:hAnsi="Candara"/>
          <w:lang w:eastAsia="ko-KR"/>
        </w:rPr>
      </w:pPr>
      <w:r>
        <w:rPr>
          <w:rFonts w:ascii="Candara" w:hAnsi="Candara"/>
          <w:lang w:eastAsia="ko-KR"/>
        </w:rPr>
        <w:tab/>
      </w:r>
    </w:p>
    <w:p w:rsidR="00FA6906" w:rsidRPr="009C505D" w:rsidRDefault="00FA6906" w:rsidP="009C505D">
      <w:pPr>
        <w:pStyle w:val="Balk2"/>
        <w:numPr>
          <w:ilvl w:val="0"/>
          <w:numId w:val="15"/>
        </w:numPr>
        <w:ind w:right="271"/>
        <w:rPr>
          <w:sz w:val="28"/>
        </w:rPr>
      </w:pPr>
      <w:r w:rsidRPr="00432695">
        <w:rPr>
          <w:rFonts w:ascii="Candara" w:hAnsi="Candara"/>
          <w:sz w:val="28"/>
        </w:rPr>
        <w:lastRenderedPageBreak/>
        <w:t>KONTROL ORTAMI</w:t>
      </w:r>
    </w:p>
    <w:p w:rsidR="002032DF" w:rsidRDefault="00FA6906" w:rsidP="0080239A">
      <w:pPr>
        <w:pStyle w:val="Balk2"/>
        <w:numPr>
          <w:ilvl w:val="0"/>
          <w:numId w:val="0"/>
        </w:numPr>
        <w:spacing w:line="276" w:lineRule="auto"/>
        <w:ind w:left="720" w:right="271"/>
        <w:jc w:val="both"/>
        <w:rPr>
          <w:rFonts w:ascii="Candara" w:hAnsi="Candara"/>
          <w:b w:val="0"/>
          <w:sz w:val="24"/>
          <w:szCs w:val="28"/>
        </w:rPr>
      </w:pPr>
      <w:bookmarkStart w:id="50" w:name="_Toc503363795"/>
      <w:bookmarkStart w:id="51" w:name="_Toc503364058"/>
      <w:r w:rsidRPr="00432695">
        <w:rPr>
          <w:rFonts w:ascii="Candara" w:hAnsi="Candara"/>
          <w:b w:val="0"/>
          <w:sz w:val="28"/>
          <w:szCs w:val="28"/>
        </w:rPr>
        <w:tab/>
      </w:r>
      <w:bookmarkStart w:id="52" w:name="_Toc503967132"/>
      <w:bookmarkStart w:id="53" w:name="_Toc504035369"/>
      <w:r w:rsidRPr="00432695">
        <w:rPr>
          <w:rFonts w:ascii="Candara" w:hAnsi="Candara"/>
          <w:b w:val="0"/>
          <w:sz w:val="24"/>
          <w:szCs w:val="28"/>
        </w:rPr>
        <w:t>Kontrol</w:t>
      </w:r>
      <w:r w:rsidR="00E744B4" w:rsidRPr="00432695">
        <w:rPr>
          <w:rFonts w:ascii="Candara" w:hAnsi="Candara"/>
          <w:b w:val="0"/>
          <w:sz w:val="24"/>
          <w:szCs w:val="28"/>
        </w:rPr>
        <w:t xml:space="preserve"> ortamı, iç kontrol sisteminin esas </w:t>
      </w:r>
      <w:r w:rsidRPr="00432695">
        <w:rPr>
          <w:rFonts w:ascii="Candara" w:hAnsi="Candara"/>
          <w:b w:val="0"/>
          <w:sz w:val="24"/>
          <w:szCs w:val="28"/>
        </w:rPr>
        <w:t xml:space="preserve">bileşenidir. Kamu idarelerinde iç kontrol sisteminin </w:t>
      </w:r>
      <w:r w:rsidR="00E744B4" w:rsidRPr="00432695">
        <w:rPr>
          <w:rFonts w:ascii="Candara" w:hAnsi="Candara"/>
          <w:b w:val="0"/>
          <w:sz w:val="24"/>
          <w:szCs w:val="28"/>
        </w:rPr>
        <w:t>doğru bir şekilde</w:t>
      </w:r>
      <w:r w:rsidRPr="00432695">
        <w:rPr>
          <w:rFonts w:ascii="Candara" w:hAnsi="Candara"/>
          <w:b w:val="0"/>
          <w:sz w:val="24"/>
          <w:szCs w:val="28"/>
        </w:rPr>
        <w:t xml:space="preserve"> işleyebilmesi için </w:t>
      </w:r>
      <w:r w:rsidR="00E744B4" w:rsidRPr="00432695">
        <w:rPr>
          <w:rFonts w:ascii="Candara" w:hAnsi="Candara"/>
          <w:b w:val="0"/>
          <w:sz w:val="24"/>
          <w:szCs w:val="28"/>
        </w:rPr>
        <w:t>güçlü</w:t>
      </w:r>
      <w:r w:rsidRPr="00432695">
        <w:rPr>
          <w:rFonts w:ascii="Candara" w:hAnsi="Candara"/>
          <w:b w:val="0"/>
          <w:sz w:val="24"/>
          <w:szCs w:val="28"/>
        </w:rPr>
        <w:t xml:space="preserve"> bir kontrol ortamına ihtiyaç duyulmaktadır. Kontrol ortamı bileşeninde </w:t>
      </w:r>
      <w:r w:rsidR="00E744B4" w:rsidRPr="00432695">
        <w:rPr>
          <w:rFonts w:ascii="Candara" w:hAnsi="Candara"/>
          <w:b w:val="0"/>
          <w:sz w:val="24"/>
          <w:szCs w:val="28"/>
        </w:rPr>
        <w:t>sorun</w:t>
      </w:r>
      <w:r w:rsidRPr="00432695">
        <w:rPr>
          <w:rFonts w:ascii="Candara" w:hAnsi="Candara"/>
          <w:b w:val="0"/>
          <w:sz w:val="24"/>
          <w:szCs w:val="28"/>
        </w:rPr>
        <w:t xml:space="preserve"> yaşanması halinde diğer bileşenlerin işleyişi olumsuz etkilenecektir. Düzgün</w:t>
      </w:r>
      <w:r w:rsidR="00E744B4" w:rsidRPr="00432695">
        <w:rPr>
          <w:rFonts w:ascii="Candara" w:hAnsi="Candara"/>
          <w:b w:val="0"/>
          <w:sz w:val="24"/>
          <w:szCs w:val="28"/>
        </w:rPr>
        <w:t xml:space="preserve"> bir şekilde</w:t>
      </w:r>
      <w:r w:rsidRPr="00432695">
        <w:rPr>
          <w:rFonts w:ascii="Candara" w:hAnsi="Candara"/>
          <w:b w:val="0"/>
          <w:sz w:val="24"/>
          <w:szCs w:val="28"/>
        </w:rPr>
        <w:t xml:space="preserve"> işleyen bir kontrol ortamı; kurumun hedeflerinin </w:t>
      </w:r>
      <w:r w:rsidR="00E744B4" w:rsidRPr="00432695">
        <w:rPr>
          <w:rFonts w:ascii="Candara" w:hAnsi="Candara"/>
          <w:b w:val="0"/>
          <w:sz w:val="24"/>
          <w:szCs w:val="28"/>
        </w:rPr>
        <w:t>anlaşıldığı</w:t>
      </w:r>
      <w:r w:rsidRPr="00432695">
        <w:rPr>
          <w:rFonts w:ascii="Candara" w:hAnsi="Candara"/>
          <w:b w:val="0"/>
          <w:sz w:val="24"/>
          <w:szCs w:val="28"/>
        </w:rPr>
        <w:t xml:space="preserve">, görev ve sorumlulukların açıkça belirlendiği, </w:t>
      </w:r>
      <w:proofErr w:type="spellStart"/>
      <w:r w:rsidRPr="00432695">
        <w:rPr>
          <w:rFonts w:ascii="Candara" w:hAnsi="Candara"/>
          <w:b w:val="0"/>
          <w:sz w:val="24"/>
          <w:szCs w:val="28"/>
        </w:rPr>
        <w:t>organizasyonel</w:t>
      </w:r>
      <w:proofErr w:type="spellEnd"/>
      <w:r w:rsidRPr="00432695">
        <w:rPr>
          <w:rFonts w:ascii="Candara" w:hAnsi="Candara"/>
          <w:b w:val="0"/>
          <w:sz w:val="24"/>
          <w:szCs w:val="28"/>
        </w:rPr>
        <w:t xml:space="preserve"> yapının raporlama ve hiyerarşik ilişkileri gösterdiği, insan kaynakları uygulamalarının </w:t>
      </w:r>
      <w:r w:rsidR="00E744B4" w:rsidRPr="00432695">
        <w:rPr>
          <w:rFonts w:ascii="Candara" w:hAnsi="Candara"/>
          <w:b w:val="0"/>
          <w:sz w:val="24"/>
          <w:szCs w:val="28"/>
        </w:rPr>
        <w:t>tarafsız</w:t>
      </w:r>
      <w:r w:rsidRPr="00432695">
        <w:rPr>
          <w:rFonts w:ascii="Candara" w:hAnsi="Candara"/>
          <w:b w:val="0"/>
          <w:sz w:val="24"/>
          <w:szCs w:val="28"/>
        </w:rPr>
        <w:t xml:space="preserve"> kurallara bağlandığı, yönetimin ve </w:t>
      </w:r>
      <w:r w:rsidR="00E744B4" w:rsidRPr="00432695">
        <w:rPr>
          <w:rFonts w:ascii="Candara" w:hAnsi="Candara"/>
          <w:b w:val="0"/>
          <w:sz w:val="24"/>
          <w:szCs w:val="28"/>
        </w:rPr>
        <w:t>çalışanların</w:t>
      </w:r>
      <w:r w:rsidRPr="00432695">
        <w:rPr>
          <w:rFonts w:ascii="Candara" w:hAnsi="Candara"/>
          <w:b w:val="0"/>
          <w:sz w:val="24"/>
          <w:szCs w:val="28"/>
        </w:rPr>
        <w:t xml:space="preserve"> etik değerleri benimsediği, personelin yeterliliğinin artırılması için ihtiyaç duyduğu eğitim ve donanımın sağlandığı ve yöneticilerin kontrollere uyarak </w:t>
      </w:r>
      <w:r w:rsidR="00E744B4" w:rsidRPr="00432695">
        <w:rPr>
          <w:rFonts w:ascii="Candara" w:hAnsi="Candara"/>
          <w:b w:val="0"/>
          <w:sz w:val="24"/>
          <w:szCs w:val="28"/>
        </w:rPr>
        <w:t>personellere</w:t>
      </w:r>
      <w:r w:rsidRPr="00432695">
        <w:rPr>
          <w:rFonts w:ascii="Candara" w:hAnsi="Candara"/>
          <w:b w:val="0"/>
          <w:sz w:val="24"/>
          <w:szCs w:val="28"/>
        </w:rPr>
        <w:t xml:space="preserve"> örnek olduğu bir çalışma ortamını ifade eder. Bu </w:t>
      </w:r>
      <w:r w:rsidR="00E744B4" w:rsidRPr="00432695">
        <w:rPr>
          <w:rFonts w:ascii="Candara" w:hAnsi="Candara"/>
          <w:b w:val="0"/>
          <w:sz w:val="24"/>
          <w:szCs w:val="28"/>
        </w:rPr>
        <w:t>kapsamda</w:t>
      </w:r>
      <w:r w:rsidRPr="00432695">
        <w:rPr>
          <w:rFonts w:ascii="Candara" w:hAnsi="Candara"/>
          <w:b w:val="0"/>
          <w:sz w:val="24"/>
          <w:szCs w:val="28"/>
        </w:rPr>
        <w:t xml:space="preserve"> kontrol ortamı, genel olarak kurumun iç kontrol bilinci, değerleri, iş görme </w:t>
      </w:r>
      <w:r w:rsidR="00E744B4" w:rsidRPr="00432695">
        <w:rPr>
          <w:rFonts w:ascii="Candara" w:hAnsi="Candara"/>
          <w:b w:val="0"/>
          <w:sz w:val="24"/>
          <w:szCs w:val="28"/>
        </w:rPr>
        <w:t>şeklini</w:t>
      </w:r>
      <w:r w:rsidRPr="00432695">
        <w:rPr>
          <w:rFonts w:ascii="Candara" w:hAnsi="Candara"/>
          <w:b w:val="0"/>
          <w:sz w:val="24"/>
          <w:szCs w:val="28"/>
        </w:rPr>
        <w:t xml:space="preserve"> ve prosedürlerini, çalışanların yöneticiler ile ilişkileri gibi hususları içeren kurum kültürünü ifade etmektedir. Üniversitemiz</w:t>
      </w:r>
      <w:r w:rsidR="00870ADA" w:rsidRPr="00432695">
        <w:rPr>
          <w:rFonts w:ascii="Candara" w:hAnsi="Candara"/>
          <w:b w:val="0"/>
          <w:sz w:val="24"/>
          <w:szCs w:val="28"/>
        </w:rPr>
        <w:t>de iç</w:t>
      </w:r>
      <w:r w:rsidR="001B108D" w:rsidRPr="00432695">
        <w:rPr>
          <w:rFonts w:ascii="Candara" w:hAnsi="Candara"/>
          <w:b w:val="0"/>
          <w:sz w:val="24"/>
          <w:szCs w:val="28"/>
        </w:rPr>
        <w:t xml:space="preserve"> </w:t>
      </w:r>
      <w:r w:rsidR="00870ADA" w:rsidRPr="00432695">
        <w:rPr>
          <w:rFonts w:ascii="Candara" w:hAnsi="Candara"/>
          <w:b w:val="0"/>
          <w:sz w:val="24"/>
          <w:szCs w:val="28"/>
        </w:rPr>
        <w:t>kontrol sisteminin uygulama</w:t>
      </w:r>
      <w:r w:rsidRPr="00432695">
        <w:rPr>
          <w:rFonts w:ascii="Candara" w:hAnsi="Candara"/>
          <w:b w:val="0"/>
          <w:sz w:val="24"/>
          <w:szCs w:val="28"/>
        </w:rPr>
        <w:t>la</w:t>
      </w:r>
      <w:r w:rsidR="00870ADA" w:rsidRPr="00432695">
        <w:rPr>
          <w:rFonts w:ascii="Candara" w:hAnsi="Candara"/>
          <w:b w:val="0"/>
          <w:sz w:val="24"/>
          <w:szCs w:val="28"/>
        </w:rPr>
        <w:t>rıyla</w:t>
      </w:r>
      <w:r w:rsidRPr="00432695">
        <w:rPr>
          <w:rFonts w:ascii="Candara" w:hAnsi="Candara"/>
          <w:b w:val="0"/>
          <w:sz w:val="24"/>
          <w:szCs w:val="28"/>
        </w:rPr>
        <w:t xml:space="preserve"> ilgili birimlere gönderilen soru formu analizleri aşağıda belirtilen tabloda gösterilmiştir.</w:t>
      </w:r>
      <w:bookmarkEnd w:id="50"/>
      <w:bookmarkEnd w:id="51"/>
      <w:bookmarkEnd w:id="52"/>
      <w:bookmarkEnd w:id="53"/>
    </w:p>
    <w:p w:rsidR="007C58E6" w:rsidRDefault="0080239A" w:rsidP="0080239A">
      <w:pPr>
        <w:autoSpaceDE w:val="0"/>
        <w:autoSpaceDN w:val="0"/>
        <w:adjustRightInd w:val="0"/>
        <w:spacing w:line="240" w:lineRule="auto"/>
        <w:ind w:left="720" w:right="271"/>
        <w:jc w:val="both"/>
        <w:rPr>
          <w:rFonts w:asciiTheme="majorHAnsi" w:eastAsia="Times New Roman" w:hAnsiTheme="majorHAnsi" w:cs="MinionPro-Regular"/>
        </w:rPr>
      </w:pPr>
      <w:r>
        <w:rPr>
          <w:rFonts w:asciiTheme="majorHAnsi" w:eastAsia="Times New Roman" w:hAnsiTheme="majorHAnsi" w:cs="MinionPro-Regular"/>
          <w:szCs w:val="34"/>
        </w:rPr>
        <w:tab/>
      </w:r>
      <w:r w:rsidRPr="0080239A">
        <w:rPr>
          <w:rFonts w:asciiTheme="majorHAnsi" w:eastAsia="Times New Roman" w:hAnsiTheme="majorHAnsi" w:cs="MinionPro-Regular"/>
          <w:szCs w:val="34"/>
        </w:rPr>
        <w:t xml:space="preserve">Kamu İç Kontrol Rehberinde kontrol ortamı standartları ile ilgili Etik Değerler ve Dürüstlük, Misyon, Organizasyon Yapısı ve Görevler, Personelin Yeterliliği ve Performansı ve Yetki devri olmak üzere 4 standart belirlenmiştir. </w:t>
      </w:r>
      <w:r>
        <w:rPr>
          <w:rFonts w:asciiTheme="majorHAnsi" w:eastAsia="Times New Roman" w:hAnsiTheme="majorHAnsi" w:cs="MinionPro-Regular"/>
          <w:szCs w:val="34"/>
        </w:rPr>
        <w:t xml:space="preserve">Bu standartlara yönelik </w:t>
      </w:r>
      <w:r w:rsidR="00EA5DA1">
        <w:rPr>
          <w:rFonts w:asciiTheme="majorHAnsi" w:eastAsia="Times New Roman" w:hAnsiTheme="majorHAnsi" w:cs="MinionPro-Regular"/>
          <w:szCs w:val="34"/>
        </w:rPr>
        <w:t>6</w:t>
      </w:r>
      <w:r w:rsidR="00453862">
        <w:rPr>
          <w:rFonts w:asciiTheme="majorHAnsi" w:eastAsia="Times New Roman" w:hAnsiTheme="majorHAnsi" w:cs="MinionPro-Regular"/>
          <w:szCs w:val="34"/>
        </w:rPr>
        <w:t xml:space="preserve"> eylem</w:t>
      </w:r>
      <w:r w:rsidRPr="0080239A">
        <w:rPr>
          <w:rFonts w:asciiTheme="majorHAnsi" w:eastAsia="Times New Roman" w:hAnsiTheme="majorHAnsi" w:cs="MinionPro-Regular"/>
          <w:szCs w:val="34"/>
        </w:rPr>
        <w:t xml:space="preserve"> sorumlu birimler tarafından değerlendirilm</w:t>
      </w:r>
      <w:r>
        <w:rPr>
          <w:rFonts w:asciiTheme="majorHAnsi" w:eastAsia="Times New Roman" w:hAnsiTheme="majorHAnsi" w:cs="MinionPro-Regular"/>
          <w:szCs w:val="34"/>
        </w:rPr>
        <w:t>iştir</w:t>
      </w:r>
      <w:r w:rsidRPr="0080239A">
        <w:rPr>
          <w:rFonts w:asciiTheme="majorHAnsi" w:eastAsia="Times New Roman" w:hAnsiTheme="majorHAnsi" w:cs="MinionPro-Regular"/>
          <w:szCs w:val="34"/>
        </w:rPr>
        <w:t xml:space="preserve">. Kontrol ortamı standartlarında genel olarak gerçekleşme </w:t>
      </w:r>
      <w:r w:rsidR="00EA5DA1">
        <w:rPr>
          <w:rFonts w:asciiTheme="majorHAnsi" w:eastAsia="Times New Roman" w:hAnsiTheme="majorHAnsi" w:cs="MinionPro-Regular"/>
          <w:szCs w:val="34"/>
        </w:rPr>
        <w:t>oranının %100</w:t>
      </w:r>
      <w:r w:rsidR="007C58E6">
        <w:rPr>
          <w:rFonts w:asciiTheme="majorHAnsi" w:eastAsia="Times New Roman" w:hAnsiTheme="majorHAnsi" w:cs="MinionPro-Regular"/>
          <w:szCs w:val="34"/>
        </w:rPr>
        <w:t xml:space="preserve"> seviyesinde</w:t>
      </w:r>
      <w:r w:rsidRPr="0080239A">
        <w:rPr>
          <w:rFonts w:asciiTheme="majorHAnsi" w:eastAsia="Times New Roman" w:hAnsiTheme="majorHAnsi" w:cs="MinionPro-Regular"/>
          <w:szCs w:val="34"/>
        </w:rPr>
        <w:t xml:space="preserve"> olduğu, bu sonucun üniversitemiz</w:t>
      </w:r>
      <w:r w:rsidR="007C58E6">
        <w:rPr>
          <w:rFonts w:asciiTheme="majorHAnsi" w:eastAsia="Times New Roman" w:hAnsiTheme="majorHAnsi" w:cs="MinionPro-Regular"/>
          <w:szCs w:val="34"/>
        </w:rPr>
        <w:t>in birimlerinde</w:t>
      </w:r>
      <w:r w:rsidRPr="0080239A">
        <w:rPr>
          <w:rFonts w:asciiTheme="majorHAnsi" w:eastAsia="Times New Roman" w:hAnsiTheme="majorHAnsi" w:cs="MinionPro-Regular"/>
          <w:szCs w:val="34"/>
        </w:rPr>
        <w:t xml:space="preserve"> kontrol ortamı standartlarının gelişiminin yüksek seviyede olduğu, kontrol ortamı mekanizmalarının uygulamasının yerleştiği, bu faaliyetlerin izlenerek çalışmaların bu doğrultuda yapılması gerektiği sonucu çıkarılmaktadır.</w:t>
      </w:r>
    </w:p>
    <w:tbl>
      <w:tblPr>
        <w:tblpPr w:leftFromText="141" w:rightFromText="141" w:vertAnchor="text" w:horzAnchor="margin" w:tblpXSpec="right" w:tblpY="125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134"/>
        <w:gridCol w:w="1701"/>
        <w:gridCol w:w="1701"/>
        <w:gridCol w:w="3828"/>
      </w:tblGrid>
      <w:tr w:rsidR="00FE2F6E" w:rsidTr="006155A3">
        <w:tc>
          <w:tcPr>
            <w:tcW w:w="1560" w:type="dxa"/>
            <w:vAlign w:val="center"/>
          </w:tcPr>
          <w:p w:rsidR="00FE2F6E" w:rsidRPr="00FE3D32" w:rsidRDefault="00FE2F6E" w:rsidP="006155A3">
            <w:pPr>
              <w:tabs>
                <w:tab w:val="left" w:pos="0"/>
              </w:tabs>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FE2F6E" w:rsidRPr="00FE3D32" w:rsidRDefault="00FE2F6E" w:rsidP="006155A3">
            <w:pPr>
              <w:spacing w:after="0"/>
              <w:ind w:left="-41" w:right="72"/>
              <w:jc w:val="center"/>
              <w:rPr>
                <w:rFonts w:ascii="Candara" w:hAnsi="Candara"/>
                <w:b/>
                <w:lang w:eastAsia="ko-KR"/>
              </w:rPr>
            </w:pPr>
            <w:r>
              <w:rPr>
                <w:rFonts w:ascii="Candara" w:hAnsi="Candara"/>
                <w:b/>
                <w:lang w:eastAsia="ko-KR"/>
              </w:rPr>
              <w:t>Sorumlu Olduğu Eylem Sayısı</w:t>
            </w:r>
          </w:p>
        </w:tc>
        <w:tc>
          <w:tcPr>
            <w:tcW w:w="1701" w:type="dxa"/>
            <w:vAlign w:val="center"/>
          </w:tcPr>
          <w:p w:rsidR="00FE2F6E" w:rsidRPr="00FE3D32" w:rsidRDefault="00FE2F6E" w:rsidP="006155A3">
            <w:pPr>
              <w:spacing w:after="0"/>
              <w:ind w:left="-70" w:right="-70"/>
              <w:jc w:val="center"/>
              <w:rPr>
                <w:rFonts w:ascii="Candara" w:hAnsi="Candara"/>
                <w:b/>
                <w:lang w:eastAsia="ko-KR"/>
              </w:rPr>
            </w:pPr>
            <w:r>
              <w:rPr>
                <w:rFonts w:ascii="Candara" w:hAnsi="Candara"/>
                <w:b/>
                <w:lang w:eastAsia="ko-KR"/>
              </w:rPr>
              <w:t>Gerçekleştirilen Eylem Sayısı</w:t>
            </w:r>
          </w:p>
        </w:tc>
        <w:tc>
          <w:tcPr>
            <w:tcW w:w="1701" w:type="dxa"/>
            <w:vAlign w:val="center"/>
          </w:tcPr>
          <w:p w:rsidR="00FE2F6E" w:rsidRPr="00FE3D32" w:rsidRDefault="00FE2F6E" w:rsidP="006155A3">
            <w:pPr>
              <w:spacing w:after="0"/>
              <w:ind w:left="-70" w:right="-70"/>
              <w:jc w:val="center"/>
              <w:rPr>
                <w:rFonts w:ascii="Candara" w:hAnsi="Candara"/>
                <w:b/>
                <w:lang w:eastAsia="ko-KR"/>
              </w:rPr>
            </w:pPr>
            <w:r>
              <w:rPr>
                <w:rFonts w:ascii="Candara" w:hAnsi="Candara"/>
                <w:b/>
                <w:lang w:eastAsia="ko-KR"/>
              </w:rPr>
              <w:t>Gerçekleştirilen Eylem Yüzdesi</w:t>
            </w:r>
          </w:p>
        </w:tc>
        <w:tc>
          <w:tcPr>
            <w:tcW w:w="3828" w:type="dxa"/>
            <w:vAlign w:val="center"/>
          </w:tcPr>
          <w:p w:rsidR="00FE2F6E" w:rsidRPr="00FE3D32" w:rsidRDefault="00FE2F6E" w:rsidP="006155A3">
            <w:pPr>
              <w:spacing w:after="0"/>
              <w:ind w:right="271"/>
              <w:jc w:val="center"/>
              <w:rPr>
                <w:rFonts w:ascii="Candara" w:hAnsi="Candara"/>
                <w:b/>
                <w:lang w:eastAsia="ko-KR"/>
              </w:rPr>
            </w:pPr>
            <w:r>
              <w:rPr>
                <w:rFonts w:ascii="Candara" w:hAnsi="Candara"/>
                <w:b/>
                <w:lang w:eastAsia="ko-KR"/>
              </w:rPr>
              <w:t>Açıklama</w:t>
            </w:r>
          </w:p>
        </w:tc>
      </w:tr>
      <w:tr w:rsidR="00FE2F6E" w:rsidTr="006155A3">
        <w:tc>
          <w:tcPr>
            <w:tcW w:w="1560" w:type="dxa"/>
            <w:vAlign w:val="center"/>
          </w:tcPr>
          <w:p w:rsidR="00FE2F6E" w:rsidRPr="00432695" w:rsidRDefault="00FE2F6E" w:rsidP="006155A3">
            <w:pPr>
              <w:tabs>
                <w:tab w:val="left" w:pos="0"/>
              </w:tabs>
              <w:spacing w:after="0"/>
              <w:rPr>
                <w:rFonts w:ascii="Candara" w:hAnsi="Candara"/>
                <w:b/>
                <w:bCs/>
              </w:rPr>
            </w:pPr>
            <w:r w:rsidRPr="00432695">
              <w:rPr>
                <w:rFonts w:ascii="Candara" w:hAnsi="Candara"/>
                <w:b/>
                <w:bCs/>
              </w:rPr>
              <w:t>Personel Dairesi Başkanlığı</w:t>
            </w:r>
          </w:p>
        </w:tc>
        <w:tc>
          <w:tcPr>
            <w:tcW w:w="1134"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5</w:t>
            </w:r>
          </w:p>
        </w:tc>
        <w:tc>
          <w:tcPr>
            <w:tcW w:w="1701"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5</w:t>
            </w:r>
          </w:p>
        </w:tc>
        <w:tc>
          <w:tcPr>
            <w:tcW w:w="1701"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%100</w:t>
            </w:r>
          </w:p>
        </w:tc>
        <w:tc>
          <w:tcPr>
            <w:tcW w:w="3828" w:type="dxa"/>
            <w:vAlign w:val="center"/>
          </w:tcPr>
          <w:p w:rsidR="00FE2F6E" w:rsidRDefault="00FE2F6E" w:rsidP="006155A3">
            <w:pPr>
              <w:spacing w:after="0"/>
              <w:jc w:val="both"/>
            </w:pPr>
            <w:r w:rsidRPr="001A43FB">
              <w:rPr>
                <w:rFonts w:ascii="Candara" w:hAnsi="Candara" w:cs="MinionPro-Regular"/>
                <w:color w:val="000000" w:themeColor="text1"/>
              </w:rPr>
              <w:t>Sorumlu olunan tüm eylemler yapılmış olup, ilgili birimin iç kontrol sorumluklarını yerine getirdiği görülmektedir. Bu kapsamda iç kontrol mekanizmalarının en iyi şekilde uygulandığı anlaşılmaktadır</w:t>
            </w:r>
            <w:r>
              <w:rPr>
                <w:rFonts w:ascii="Candara" w:hAnsi="Candara" w:cs="MinionPro-Regular"/>
                <w:color w:val="000000" w:themeColor="text1"/>
              </w:rPr>
              <w:t>.</w:t>
            </w:r>
          </w:p>
        </w:tc>
      </w:tr>
      <w:tr w:rsidR="00FE2F6E" w:rsidTr="006155A3">
        <w:tc>
          <w:tcPr>
            <w:tcW w:w="1560" w:type="dxa"/>
            <w:vAlign w:val="center"/>
          </w:tcPr>
          <w:p w:rsidR="00FE2F6E" w:rsidRPr="00432695" w:rsidRDefault="00FE2F6E" w:rsidP="006155A3">
            <w:pPr>
              <w:tabs>
                <w:tab w:val="left" w:pos="0"/>
              </w:tabs>
              <w:spacing w:after="0"/>
              <w:rPr>
                <w:rFonts w:ascii="Candara" w:hAnsi="Candara"/>
                <w:b/>
                <w:bCs/>
              </w:rPr>
            </w:pPr>
            <w:r w:rsidRPr="00432695">
              <w:rPr>
                <w:rFonts w:ascii="Candara" w:hAnsi="Candara"/>
                <w:b/>
                <w:bCs/>
              </w:rPr>
              <w:t>Strateji Geliştirme Dairesi Başkanlığı</w:t>
            </w:r>
          </w:p>
        </w:tc>
        <w:tc>
          <w:tcPr>
            <w:tcW w:w="1134"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1</w:t>
            </w:r>
          </w:p>
        </w:tc>
        <w:tc>
          <w:tcPr>
            <w:tcW w:w="1701"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1</w:t>
            </w:r>
          </w:p>
        </w:tc>
        <w:tc>
          <w:tcPr>
            <w:tcW w:w="1701" w:type="dxa"/>
            <w:vAlign w:val="center"/>
          </w:tcPr>
          <w:p w:rsidR="00FE2F6E" w:rsidRPr="00FE3D32" w:rsidRDefault="00FE2F6E" w:rsidP="006155A3">
            <w:pPr>
              <w:spacing w:after="0"/>
              <w:ind w:right="271"/>
              <w:jc w:val="center"/>
              <w:rPr>
                <w:rFonts w:ascii="Candara" w:hAnsi="Candara"/>
                <w:lang w:eastAsia="ko-KR"/>
              </w:rPr>
            </w:pPr>
            <w:r>
              <w:rPr>
                <w:rFonts w:ascii="Candara" w:hAnsi="Candara"/>
                <w:lang w:eastAsia="ko-KR"/>
              </w:rPr>
              <w:t>%100</w:t>
            </w:r>
          </w:p>
        </w:tc>
        <w:tc>
          <w:tcPr>
            <w:tcW w:w="3828" w:type="dxa"/>
            <w:vAlign w:val="center"/>
          </w:tcPr>
          <w:p w:rsidR="00FE2F6E" w:rsidRDefault="00FE2F6E" w:rsidP="006155A3">
            <w:pPr>
              <w:spacing w:after="0"/>
              <w:jc w:val="both"/>
            </w:pPr>
            <w:r w:rsidRPr="001A43FB">
              <w:rPr>
                <w:rFonts w:ascii="Candara" w:hAnsi="Candara" w:cs="MinionPro-Regular"/>
                <w:color w:val="000000" w:themeColor="text1"/>
              </w:rPr>
              <w:t>Sorumlu olunan tüm eylemler yapılmış olup, ilgili birimin iç kontrol sorumluklarını yerine getirdiği görülmektedir. Bu kapsamda iç kontrol mekanizmalarının en iyi şekilde uygulandığı anlaşılmaktadır</w:t>
            </w:r>
            <w:r>
              <w:rPr>
                <w:rFonts w:ascii="Candara" w:hAnsi="Candara" w:cs="MinionPro-Regular"/>
                <w:color w:val="000000" w:themeColor="text1"/>
              </w:rPr>
              <w:t>.</w:t>
            </w:r>
          </w:p>
        </w:tc>
      </w:tr>
    </w:tbl>
    <w:p w:rsidR="00FE2F6E" w:rsidRPr="0080239A" w:rsidRDefault="00FE2F6E" w:rsidP="0080239A">
      <w:pPr>
        <w:autoSpaceDE w:val="0"/>
        <w:autoSpaceDN w:val="0"/>
        <w:adjustRightInd w:val="0"/>
        <w:spacing w:line="240" w:lineRule="auto"/>
        <w:ind w:left="720" w:right="271"/>
        <w:jc w:val="both"/>
        <w:rPr>
          <w:rFonts w:asciiTheme="majorHAnsi" w:eastAsia="Times New Roman" w:hAnsiTheme="majorHAnsi" w:cs="MinionPro-Regular"/>
          <w:szCs w:val="34"/>
        </w:rPr>
      </w:pPr>
    </w:p>
    <w:p w:rsidR="0090773B" w:rsidRPr="0090773B" w:rsidRDefault="0090773B" w:rsidP="0090773B">
      <w:pPr>
        <w:rPr>
          <w:lang w:eastAsia="ko-KR"/>
        </w:rPr>
      </w:pPr>
    </w:p>
    <w:p w:rsidR="001B108D" w:rsidRDefault="001B108D"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156902" w:rsidRPr="00432695" w:rsidRDefault="00D86264" w:rsidP="00F755D9">
      <w:pPr>
        <w:pStyle w:val="T1"/>
        <w:numPr>
          <w:ilvl w:val="0"/>
          <w:numId w:val="15"/>
        </w:numPr>
      </w:pPr>
      <w:bookmarkStart w:id="54" w:name="_Toc503967137"/>
      <w:bookmarkStart w:id="55" w:name="_Toc504035374"/>
      <w:r w:rsidRPr="00432695">
        <w:t>RİSK DEĞERLENDİRME</w:t>
      </w:r>
      <w:bookmarkEnd w:id="54"/>
      <w:bookmarkEnd w:id="55"/>
    </w:p>
    <w:p w:rsidR="00045A8A" w:rsidRPr="00E5045C" w:rsidRDefault="00D86264" w:rsidP="00D411B2">
      <w:pPr>
        <w:ind w:left="709" w:right="271"/>
        <w:jc w:val="both"/>
        <w:rPr>
          <w:rFonts w:asciiTheme="minorHAnsi" w:hAnsiTheme="minorHAnsi"/>
        </w:rPr>
      </w:pPr>
      <w:r w:rsidRPr="00432695">
        <w:tab/>
      </w:r>
      <w:r w:rsidRPr="00D411B2">
        <w:rPr>
          <w:rFonts w:asciiTheme="minorHAnsi" w:hAnsiTheme="minorHAnsi"/>
        </w:rPr>
        <w:t xml:space="preserve">Kurumun, hedeflerini gerçekleştirmesini engelleyen önemli riskleri tespit ve analiz etme, bunlara uygun yanıtlar verilmesini belirleme sürecidir. Risk değerlendirmesi kurumda meydana gelebilecek risklerin tespiti, risklerin ölçülmesi, organizasyonun göğüsleyeceği risk kapasitesinin belirlenmesi, risklere verilecek yanıtları geliştirmeyi içermektedir. Faaliyetlerin koşulları devamlı olarak değişmekte olduğundan, risk değerlendirmesinin süreklilik temelinde tekrarlanan bir süreç </w:t>
      </w:r>
      <w:r w:rsidRPr="00E5045C">
        <w:rPr>
          <w:rFonts w:asciiTheme="minorHAnsi" w:hAnsiTheme="minorHAnsi"/>
        </w:rPr>
        <w:t>olması gerekmektedir.</w:t>
      </w:r>
      <w:r w:rsidR="003A0C6B" w:rsidRPr="00E5045C">
        <w:rPr>
          <w:rFonts w:asciiTheme="minorHAnsi" w:hAnsiTheme="minorHAnsi"/>
        </w:rPr>
        <w:t xml:space="preserve"> </w:t>
      </w:r>
    </w:p>
    <w:p w:rsidR="001F370E" w:rsidRPr="00FE2F6E" w:rsidRDefault="00045A8A" w:rsidP="00FE2F6E">
      <w:pPr>
        <w:ind w:left="709" w:right="271"/>
        <w:jc w:val="both"/>
        <w:rPr>
          <w:lang w:eastAsia="ko-KR"/>
        </w:rPr>
      </w:pPr>
      <w:r w:rsidRPr="00E5045C">
        <w:rPr>
          <w:rFonts w:asciiTheme="minorHAnsi" w:hAnsiTheme="minorHAnsi"/>
        </w:rPr>
        <w:tab/>
      </w:r>
      <w:bookmarkStart w:id="56" w:name="_Toc503967144"/>
      <w:bookmarkStart w:id="57" w:name="_Toc504035381"/>
      <w:r w:rsidR="001F370E" w:rsidRPr="001F370E">
        <w:rPr>
          <w:rFonts w:asciiTheme="minorHAnsi" w:hAnsiTheme="minorHAnsi"/>
        </w:rPr>
        <w:t>İç kontrol sisteminin ikinci bileşeni olan risk değerlendirme, idarenin hedeflerinin gerçekleşmesini engelleyecek risklerin tanımlanması, analiz edilmesi ve gerekli önlemlerin belirlenmesi sürecidir. İdare, stratejik planında ve performans programında belirlenen amaç ve hedeflerine ulaşmak için iç ve dış nedenlerden kaynaklanan potansiyel riskleri değerlendirir. Bu süreç risklerin belirlenmesi, değerlendirilmesi, risklere cevap verilmesi, risklerin gözden geçirilmesi ve raporlanması aşamalarından oluşmaktadır</w:t>
      </w:r>
      <w:r w:rsidR="001F370E">
        <w:rPr>
          <w:rFonts w:asciiTheme="minorHAnsi" w:hAnsiTheme="minorHAnsi"/>
        </w:rPr>
        <w:t>.</w:t>
      </w:r>
    </w:p>
    <w:p w:rsidR="001F370E" w:rsidRDefault="001F370E" w:rsidP="001F370E">
      <w:pPr>
        <w:ind w:left="709" w:right="282"/>
        <w:jc w:val="both"/>
        <w:rPr>
          <w:rFonts w:ascii="Candara" w:eastAsia="Times New Roman" w:hAnsi="Candara" w:cs="MinionPro-Regular"/>
        </w:rPr>
      </w:pPr>
      <w:r>
        <w:rPr>
          <w:rFonts w:asciiTheme="majorHAnsi" w:eastAsia="Times New Roman" w:hAnsiTheme="majorHAnsi" w:cs="MinionPro-Regular"/>
        </w:rPr>
        <w:tab/>
      </w:r>
      <w:r w:rsidRPr="00C145EE">
        <w:rPr>
          <w:rFonts w:asciiTheme="majorHAnsi" w:eastAsia="Times New Roman" w:hAnsiTheme="majorHAnsi" w:cs="MinionPro-Regular"/>
        </w:rPr>
        <w:t>Kamu İç Kontrol Rehberinde</w:t>
      </w:r>
      <w:r w:rsidR="000D18EF">
        <w:rPr>
          <w:rFonts w:asciiTheme="majorHAnsi" w:eastAsia="Times New Roman" w:hAnsiTheme="majorHAnsi" w:cs="MinionPro-Regular"/>
        </w:rPr>
        <w:t xml:space="preserve"> Risk Değerlendirme</w:t>
      </w:r>
      <w:r w:rsidR="000D18EF" w:rsidRPr="00C145EE">
        <w:rPr>
          <w:rFonts w:asciiTheme="majorHAnsi" w:eastAsia="Times New Roman" w:hAnsiTheme="majorHAnsi" w:cs="MinionPro-Regular"/>
        </w:rPr>
        <w:t xml:space="preserve"> Standartları ile ilgili </w:t>
      </w:r>
      <w:r w:rsidR="000D18EF">
        <w:rPr>
          <w:rFonts w:asciiTheme="majorHAnsi" w:eastAsia="Times New Roman" w:hAnsiTheme="majorHAnsi" w:cs="MinionPro-Regular"/>
        </w:rPr>
        <w:t xml:space="preserve">Planlama ve Programlama ile </w:t>
      </w:r>
      <w:r w:rsidR="000D18EF" w:rsidRPr="00C145EE">
        <w:rPr>
          <w:rFonts w:asciiTheme="majorHAnsi" w:eastAsia="Times New Roman" w:hAnsiTheme="majorHAnsi" w:cs="MinionPro-Regular"/>
        </w:rPr>
        <w:t>R</w:t>
      </w:r>
      <w:r w:rsidR="000D18EF">
        <w:rPr>
          <w:rFonts w:asciiTheme="majorHAnsi" w:eastAsia="Times New Roman" w:hAnsiTheme="majorHAnsi" w:cs="MinionPro-Regular"/>
        </w:rPr>
        <w:t>isklerin Belirlenmesi ve Değerlendirilmesi olmak üzere 2</w:t>
      </w:r>
      <w:r w:rsidR="000D18EF" w:rsidRPr="00C145EE">
        <w:rPr>
          <w:rFonts w:asciiTheme="majorHAnsi" w:eastAsia="Times New Roman" w:hAnsiTheme="majorHAnsi" w:cs="MinionPro-Regular"/>
        </w:rPr>
        <w:t xml:space="preserve"> </w:t>
      </w:r>
      <w:r w:rsidR="000D18EF" w:rsidRPr="00C145EE">
        <w:rPr>
          <w:rFonts w:ascii="Candara" w:eastAsia="Times New Roman" w:hAnsi="Candara" w:cs="MinionPro-Regular"/>
        </w:rPr>
        <w:t xml:space="preserve">standart belirlenmiş olup, bu kapsamda </w:t>
      </w:r>
      <w:r w:rsidR="000D18EF">
        <w:rPr>
          <w:rFonts w:ascii="Candara" w:eastAsia="Times New Roman" w:hAnsi="Candara" w:cs="MinionPro-Regular"/>
        </w:rPr>
        <w:t>2020 yılı için 1</w:t>
      </w:r>
      <w:r w:rsidR="000D18EF" w:rsidRPr="00C145EE">
        <w:rPr>
          <w:rFonts w:ascii="Candara" w:eastAsia="Times New Roman" w:hAnsi="Candara" w:cs="MinionPro-Regular"/>
        </w:rPr>
        <w:t xml:space="preserve"> eylem </w:t>
      </w:r>
      <w:r w:rsidR="000D18EF">
        <w:rPr>
          <w:rFonts w:ascii="Candara" w:eastAsia="Times New Roman" w:hAnsi="Candara" w:cs="MinionPro-Regular"/>
        </w:rPr>
        <w:t>öngörülmüştür.</w:t>
      </w:r>
    </w:p>
    <w:tbl>
      <w:tblPr>
        <w:tblpPr w:leftFromText="141" w:rightFromText="141" w:vertAnchor="text" w:horzAnchor="margin" w:tblpXSpec="right" w:tblpY="1392"/>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5"/>
        <w:gridCol w:w="1418"/>
        <w:gridCol w:w="1701"/>
        <w:gridCol w:w="1701"/>
        <w:gridCol w:w="3685"/>
      </w:tblGrid>
      <w:tr w:rsidR="00FE2F6E" w:rsidTr="00FE2F6E">
        <w:tc>
          <w:tcPr>
            <w:tcW w:w="1275" w:type="dxa"/>
            <w:vAlign w:val="center"/>
          </w:tcPr>
          <w:p w:rsidR="00FE2F6E" w:rsidRPr="00FE3D32" w:rsidRDefault="00FE2F6E" w:rsidP="00FE2F6E">
            <w:pPr>
              <w:tabs>
                <w:tab w:val="left" w:pos="0"/>
              </w:tabs>
              <w:spacing w:after="0"/>
              <w:jc w:val="center"/>
              <w:rPr>
                <w:rFonts w:ascii="Candara" w:hAnsi="Candara"/>
                <w:b/>
                <w:lang w:eastAsia="ko-KR"/>
              </w:rPr>
            </w:pPr>
            <w:r w:rsidRPr="00FE3D32">
              <w:rPr>
                <w:rFonts w:ascii="Candara" w:hAnsi="Candara"/>
                <w:b/>
                <w:lang w:eastAsia="ko-KR"/>
              </w:rPr>
              <w:t>Birimler</w:t>
            </w:r>
          </w:p>
        </w:tc>
        <w:tc>
          <w:tcPr>
            <w:tcW w:w="1418" w:type="dxa"/>
            <w:vAlign w:val="center"/>
          </w:tcPr>
          <w:p w:rsidR="00FE2F6E" w:rsidRPr="00FE3D32" w:rsidRDefault="00FE2F6E" w:rsidP="00FE2F6E">
            <w:pPr>
              <w:spacing w:after="0"/>
              <w:ind w:left="-41" w:right="72"/>
              <w:jc w:val="center"/>
              <w:rPr>
                <w:rFonts w:ascii="Candara" w:hAnsi="Candara"/>
                <w:b/>
                <w:lang w:eastAsia="ko-KR"/>
              </w:rPr>
            </w:pPr>
            <w:r>
              <w:rPr>
                <w:rFonts w:ascii="Candara" w:hAnsi="Candara"/>
                <w:b/>
                <w:lang w:eastAsia="ko-KR"/>
              </w:rPr>
              <w:t>Sorumlu Olduğu Eylem Sayısı</w:t>
            </w:r>
          </w:p>
        </w:tc>
        <w:tc>
          <w:tcPr>
            <w:tcW w:w="1701" w:type="dxa"/>
            <w:vAlign w:val="center"/>
          </w:tcPr>
          <w:p w:rsidR="00FE2F6E" w:rsidRPr="00FE3D32" w:rsidRDefault="00FE2F6E" w:rsidP="00FE2F6E">
            <w:pPr>
              <w:spacing w:after="0"/>
              <w:ind w:left="-70" w:right="-70"/>
              <w:jc w:val="center"/>
              <w:rPr>
                <w:rFonts w:ascii="Candara" w:hAnsi="Candara"/>
                <w:b/>
                <w:lang w:eastAsia="ko-KR"/>
              </w:rPr>
            </w:pPr>
            <w:r>
              <w:rPr>
                <w:rFonts w:ascii="Candara" w:hAnsi="Candara"/>
                <w:b/>
                <w:lang w:eastAsia="ko-KR"/>
              </w:rPr>
              <w:t>Gerçekleştirilen Eylem Sayısı</w:t>
            </w:r>
          </w:p>
        </w:tc>
        <w:tc>
          <w:tcPr>
            <w:tcW w:w="1701" w:type="dxa"/>
            <w:vAlign w:val="center"/>
          </w:tcPr>
          <w:p w:rsidR="00FE2F6E" w:rsidRPr="00FE3D32" w:rsidRDefault="00FE2F6E" w:rsidP="00FE2F6E">
            <w:pPr>
              <w:spacing w:after="0"/>
              <w:ind w:left="-70" w:right="-70"/>
              <w:jc w:val="center"/>
              <w:rPr>
                <w:rFonts w:ascii="Candara" w:hAnsi="Candara"/>
                <w:b/>
                <w:lang w:eastAsia="ko-KR"/>
              </w:rPr>
            </w:pPr>
            <w:r>
              <w:rPr>
                <w:rFonts w:ascii="Candara" w:hAnsi="Candara"/>
                <w:b/>
                <w:lang w:eastAsia="ko-KR"/>
              </w:rPr>
              <w:t>Gerçekleştirilen Eylem Yüzdesi</w:t>
            </w:r>
          </w:p>
        </w:tc>
        <w:tc>
          <w:tcPr>
            <w:tcW w:w="3685" w:type="dxa"/>
            <w:vAlign w:val="center"/>
          </w:tcPr>
          <w:p w:rsidR="00FE2F6E" w:rsidRPr="00FE3D32" w:rsidRDefault="00FE2F6E" w:rsidP="00FE2F6E">
            <w:pPr>
              <w:spacing w:after="0"/>
              <w:ind w:right="271"/>
              <w:jc w:val="center"/>
              <w:rPr>
                <w:rFonts w:ascii="Candara" w:hAnsi="Candara"/>
                <w:b/>
                <w:lang w:eastAsia="ko-KR"/>
              </w:rPr>
            </w:pPr>
            <w:r>
              <w:rPr>
                <w:rFonts w:ascii="Candara" w:hAnsi="Candara"/>
                <w:b/>
                <w:lang w:eastAsia="ko-KR"/>
              </w:rPr>
              <w:t>Açıklama</w:t>
            </w:r>
          </w:p>
        </w:tc>
      </w:tr>
      <w:tr w:rsidR="00FE2F6E" w:rsidTr="00FE2F6E">
        <w:tc>
          <w:tcPr>
            <w:tcW w:w="1275" w:type="dxa"/>
            <w:vAlign w:val="center"/>
          </w:tcPr>
          <w:p w:rsidR="00FE2F6E" w:rsidRPr="00432695" w:rsidRDefault="00FE2F6E" w:rsidP="00FE2F6E">
            <w:pPr>
              <w:tabs>
                <w:tab w:val="left" w:pos="0"/>
              </w:tabs>
              <w:spacing w:after="0"/>
              <w:rPr>
                <w:rFonts w:ascii="Candara" w:hAnsi="Candara"/>
                <w:b/>
                <w:bCs/>
              </w:rPr>
            </w:pPr>
            <w:r w:rsidRPr="00432695">
              <w:rPr>
                <w:rFonts w:ascii="Candara" w:hAnsi="Candara"/>
                <w:b/>
                <w:bCs/>
              </w:rPr>
              <w:t>Strateji Geliştirme Dairesi Başkanlığı</w:t>
            </w:r>
          </w:p>
        </w:tc>
        <w:tc>
          <w:tcPr>
            <w:tcW w:w="1418" w:type="dxa"/>
            <w:vAlign w:val="center"/>
          </w:tcPr>
          <w:p w:rsidR="00FE2F6E" w:rsidRPr="00FE3D32" w:rsidRDefault="00FE2F6E" w:rsidP="00FE2F6E">
            <w:pPr>
              <w:spacing w:after="0"/>
              <w:ind w:right="271"/>
              <w:jc w:val="center"/>
              <w:rPr>
                <w:rFonts w:ascii="Candara" w:hAnsi="Candara"/>
                <w:lang w:eastAsia="ko-KR"/>
              </w:rPr>
            </w:pPr>
            <w:r>
              <w:rPr>
                <w:rFonts w:ascii="Candara" w:hAnsi="Candara"/>
                <w:lang w:eastAsia="ko-KR"/>
              </w:rPr>
              <w:t>1</w:t>
            </w:r>
          </w:p>
        </w:tc>
        <w:tc>
          <w:tcPr>
            <w:tcW w:w="1701" w:type="dxa"/>
            <w:vAlign w:val="center"/>
          </w:tcPr>
          <w:p w:rsidR="00FE2F6E" w:rsidRPr="00FE3D32" w:rsidRDefault="00FE2F6E" w:rsidP="00FE2F6E">
            <w:pPr>
              <w:spacing w:after="0"/>
              <w:ind w:right="271"/>
              <w:jc w:val="center"/>
              <w:rPr>
                <w:rFonts w:ascii="Candara" w:hAnsi="Candara"/>
                <w:lang w:eastAsia="ko-KR"/>
              </w:rPr>
            </w:pPr>
            <w:r>
              <w:rPr>
                <w:rFonts w:ascii="Candara" w:hAnsi="Candara"/>
                <w:lang w:eastAsia="ko-KR"/>
              </w:rPr>
              <w:t>1</w:t>
            </w:r>
          </w:p>
        </w:tc>
        <w:tc>
          <w:tcPr>
            <w:tcW w:w="1701" w:type="dxa"/>
            <w:vAlign w:val="center"/>
          </w:tcPr>
          <w:p w:rsidR="00FE2F6E" w:rsidRPr="00FE3D32" w:rsidRDefault="00FE2F6E" w:rsidP="00FE2F6E">
            <w:pPr>
              <w:spacing w:after="0"/>
              <w:ind w:right="271"/>
              <w:jc w:val="center"/>
              <w:rPr>
                <w:rFonts w:ascii="Candara" w:hAnsi="Candara"/>
                <w:lang w:eastAsia="ko-KR"/>
              </w:rPr>
            </w:pPr>
            <w:r>
              <w:rPr>
                <w:rFonts w:ascii="Candara" w:hAnsi="Candara"/>
                <w:lang w:eastAsia="ko-KR"/>
              </w:rPr>
              <w:t>%100</w:t>
            </w:r>
          </w:p>
        </w:tc>
        <w:tc>
          <w:tcPr>
            <w:tcW w:w="3685" w:type="dxa"/>
            <w:vAlign w:val="center"/>
          </w:tcPr>
          <w:p w:rsidR="00FE2F6E" w:rsidRDefault="00FE2F6E" w:rsidP="00FE2F6E">
            <w:pPr>
              <w:spacing w:after="0"/>
              <w:jc w:val="both"/>
            </w:pPr>
            <w:r w:rsidRPr="001A43FB">
              <w:rPr>
                <w:rFonts w:ascii="Candara" w:hAnsi="Candara" w:cs="MinionPro-Regular"/>
                <w:color w:val="000000" w:themeColor="text1"/>
              </w:rPr>
              <w:t>Sorumlu olunan tüm eylemler yapılmış olup, ilgili birimin iç kontrol sorumluklarını yerine getirdiği görülmektedir. Bu kapsamda iç kontrol mekanizmalarının en iyi şekilde uygulandığı anlaşılmaktadır</w:t>
            </w:r>
            <w:r>
              <w:rPr>
                <w:rFonts w:ascii="Candara" w:hAnsi="Candara" w:cs="MinionPro-Regular"/>
                <w:color w:val="000000" w:themeColor="text1"/>
              </w:rPr>
              <w:t>.</w:t>
            </w:r>
          </w:p>
        </w:tc>
      </w:tr>
    </w:tbl>
    <w:p w:rsidR="000D18EF" w:rsidRDefault="000D18EF" w:rsidP="001F370E">
      <w:pPr>
        <w:ind w:left="709" w:right="282"/>
        <w:jc w:val="both"/>
        <w:rPr>
          <w:rFonts w:ascii="Candara" w:eastAsia="Times New Roman" w:hAnsi="Candara" w:cs="MinionPro-Regular"/>
        </w:rPr>
      </w:pPr>
      <w:r>
        <w:rPr>
          <w:rFonts w:asciiTheme="majorHAnsi" w:eastAsia="Times New Roman" w:hAnsiTheme="majorHAnsi" w:cs="MinionPro-Regular"/>
        </w:rPr>
        <w:tab/>
        <w:t>Risk Değerlendirme</w:t>
      </w:r>
      <w:r w:rsidRPr="00C145EE">
        <w:rPr>
          <w:rFonts w:asciiTheme="majorHAnsi" w:eastAsia="Times New Roman" w:hAnsiTheme="majorHAnsi" w:cs="MinionPro-Regular"/>
        </w:rPr>
        <w:t xml:space="preserve"> </w:t>
      </w:r>
      <w:r w:rsidRPr="00C145EE">
        <w:rPr>
          <w:rFonts w:ascii="Candara" w:eastAsia="Times New Roman" w:hAnsi="Candara" w:cs="MinionPro-Regular"/>
        </w:rPr>
        <w:t xml:space="preserve">Standartlarının gerçekleşme </w:t>
      </w:r>
      <w:r>
        <w:rPr>
          <w:rFonts w:ascii="Candara" w:eastAsia="Times New Roman" w:hAnsi="Candara" w:cs="MinionPro-Regular"/>
        </w:rPr>
        <w:t xml:space="preserve">oranının %100 olduğu, bu sonucun </w:t>
      </w:r>
      <w:r w:rsidRPr="00C145EE">
        <w:rPr>
          <w:rFonts w:ascii="Candara" w:eastAsia="Times New Roman" w:hAnsi="Candara" w:cs="MinionPro-Regular"/>
        </w:rPr>
        <w:t xml:space="preserve">üniversitemizde </w:t>
      </w:r>
      <w:r>
        <w:rPr>
          <w:rFonts w:asciiTheme="majorHAnsi" w:eastAsia="Times New Roman" w:hAnsiTheme="majorHAnsi" w:cs="MinionPro-Regular"/>
        </w:rPr>
        <w:t>Risk Değerlendirme</w:t>
      </w:r>
      <w:r w:rsidRPr="00C145EE">
        <w:rPr>
          <w:rFonts w:asciiTheme="majorHAnsi" w:eastAsia="Times New Roman" w:hAnsiTheme="majorHAnsi" w:cs="MinionPro-Regular"/>
        </w:rPr>
        <w:t xml:space="preserve"> </w:t>
      </w:r>
      <w:r>
        <w:rPr>
          <w:rFonts w:ascii="Candara" w:eastAsia="Times New Roman" w:hAnsi="Candara" w:cs="MinionPro-Regular"/>
        </w:rPr>
        <w:t xml:space="preserve">Standartları gelişiminin en yüksek </w:t>
      </w:r>
      <w:r w:rsidRPr="00C145EE">
        <w:rPr>
          <w:rFonts w:ascii="Candara" w:eastAsia="Times New Roman" w:hAnsi="Candara" w:cs="MinionPro-Regular"/>
        </w:rPr>
        <w:t>seviyede olduğunu</w:t>
      </w:r>
      <w:r>
        <w:rPr>
          <w:rFonts w:ascii="Candara" w:eastAsia="Times New Roman" w:hAnsi="Candara" w:cs="MinionPro-Regular"/>
        </w:rPr>
        <w:t xml:space="preserve"> anlaşılmaktadır.</w:t>
      </w:r>
    </w:p>
    <w:p w:rsidR="00FE2F6E" w:rsidRDefault="00FE2F6E" w:rsidP="001F370E">
      <w:pPr>
        <w:ind w:left="709" w:right="282"/>
        <w:jc w:val="both"/>
        <w:rPr>
          <w:rFonts w:ascii="Candara" w:eastAsia="Times New Roman" w:hAnsi="Candara" w:cs="MinionPro-Regular"/>
        </w:rPr>
      </w:pPr>
    </w:p>
    <w:p w:rsidR="001F370E" w:rsidRDefault="001F370E" w:rsidP="001F370E">
      <w:pPr>
        <w:ind w:left="709" w:right="282"/>
        <w:jc w:val="both"/>
        <w:rPr>
          <w:lang w:eastAsia="ko-KR"/>
        </w:rPr>
      </w:pPr>
    </w:p>
    <w:p w:rsidR="000D18EF" w:rsidRDefault="000D18EF" w:rsidP="001F370E">
      <w:pPr>
        <w:ind w:left="709" w:right="282"/>
        <w:jc w:val="both"/>
        <w:rPr>
          <w:lang w:eastAsia="ko-KR"/>
        </w:rPr>
      </w:pPr>
    </w:p>
    <w:p w:rsidR="000D18EF" w:rsidRDefault="000D18EF" w:rsidP="001F370E">
      <w:pPr>
        <w:ind w:left="709" w:right="282"/>
        <w:jc w:val="both"/>
        <w:rPr>
          <w:lang w:eastAsia="ko-KR"/>
        </w:rPr>
      </w:pPr>
    </w:p>
    <w:p w:rsidR="00FE2F6E" w:rsidRDefault="00FE2F6E" w:rsidP="001F370E">
      <w:pPr>
        <w:ind w:left="709" w:right="282"/>
        <w:jc w:val="both"/>
        <w:rPr>
          <w:lang w:eastAsia="ko-KR"/>
        </w:rPr>
      </w:pPr>
    </w:p>
    <w:p w:rsidR="00FE2F6E" w:rsidRDefault="00FE2F6E" w:rsidP="001F370E">
      <w:pPr>
        <w:ind w:left="709" w:right="282"/>
        <w:jc w:val="both"/>
        <w:rPr>
          <w:lang w:eastAsia="ko-KR"/>
        </w:rPr>
      </w:pPr>
    </w:p>
    <w:p w:rsidR="00FE2F6E" w:rsidRDefault="00FE2F6E" w:rsidP="001F370E">
      <w:pPr>
        <w:ind w:left="709" w:right="282"/>
        <w:jc w:val="both"/>
        <w:rPr>
          <w:lang w:eastAsia="ko-KR"/>
        </w:rPr>
      </w:pPr>
    </w:p>
    <w:p w:rsidR="003A0C6B" w:rsidRPr="00432695" w:rsidRDefault="0094421B" w:rsidP="00F755D9">
      <w:pPr>
        <w:pStyle w:val="T1"/>
        <w:numPr>
          <w:ilvl w:val="0"/>
          <w:numId w:val="15"/>
        </w:numPr>
      </w:pPr>
      <w:r w:rsidRPr="00432695">
        <w:t>BİLGİ VE İLETİŞİM</w:t>
      </w:r>
      <w:bookmarkEnd w:id="56"/>
      <w:bookmarkEnd w:id="57"/>
    </w:p>
    <w:p w:rsidR="003D7689" w:rsidRPr="00C145EE" w:rsidRDefault="001F370E" w:rsidP="00C145EE">
      <w:pPr>
        <w:spacing w:after="0"/>
        <w:ind w:left="709" w:right="271" w:hanging="1"/>
        <w:jc w:val="both"/>
        <w:rPr>
          <w:rFonts w:asciiTheme="majorHAnsi" w:hAnsiTheme="majorHAnsi"/>
        </w:rPr>
      </w:pPr>
      <w:r>
        <w:rPr>
          <w:rFonts w:ascii="Candara" w:hAnsi="Candara"/>
        </w:rPr>
        <w:tab/>
      </w:r>
      <w:r>
        <w:rPr>
          <w:rFonts w:ascii="Candara" w:hAnsi="Candara"/>
        </w:rPr>
        <w:tab/>
      </w:r>
      <w:r w:rsidR="003D7689" w:rsidRPr="00432695">
        <w:rPr>
          <w:rFonts w:ascii="Candara" w:hAnsi="Candara"/>
        </w:rPr>
        <w:t xml:space="preserve">Üniversite genelinde bilgi akışını düzenleyerek kurumsal amaç ve hedeflere ulaşma yolunda bir araç olarak görülen iç kontrol sisteminin işlerliği ve uygulanma kabiliyetinin artmasında önemli bir role sahiptir. İç kontrolün genel hedeflerinin gerçekleştirilmesi bakımından yaşamsal önem taşımaktadır. Güvenilir ve uygun bilginin ön şartı işlerin ve işlemlerin anında kaydedilmesi ve düzgün biçimde sınıflandırılmasıdır. Bilgiler, personelin iç kontrol ve diğer sorumluluklarını yerine getirmelerini sağlayacak formatta ve takvime göre belirlenip elde edilmeli ve onlara duyurulmalıdır. Bu nedenle, iç kontrol sistemi ve bütün işlemler ve önemli işler eksiksiz olarak </w:t>
      </w:r>
      <w:proofErr w:type="spellStart"/>
      <w:r w:rsidR="003D7689" w:rsidRPr="00432695">
        <w:rPr>
          <w:rFonts w:ascii="Candara" w:hAnsi="Candara"/>
        </w:rPr>
        <w:t>dokümante</w:t>
      </w:r>
      <w:proofErr w:type="spellEnd"/>
      <w:r w:rsidR="003D7689" w:rsidRPr="00432695">
        <w:rPr>
          <w:rFonts w:ascii="Candara" w:hAnsi="Candara"/>
        </w:rPr>
        <w:t xml:space="preserve"> edilmelidir. Yönetimin uygun kararları alma gücü, bilginin uygun, vaktinde, güncel, </w:t>
      </w:r>
      <w:r w:rsidR="003D7689" w:rsidRPr="00C145EE">
        <w:rPr>
          <w:rFonts w:asciiTheme="majorHAnsi" w:hAnsiTheme="majorHAnsi"/>
        </w:rPr>
        <w:t xml:space="preserve">doğru ve erişilebilir olmasından, bir başka deyişle bilginin kalitesinden etkilenmektedir.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Theme="majorHAnsi" w:eastAsia="Times New Roman" w:hAnsiTheme="majorHAnsi" w:cs="MinionPro-Regular"/>
        </w:rPr>
        <w:tab/>
      </w:r>
      <w:r>
        <w:rPr>
          <w:rFonts w:asciiTheme="majorHAnsi" w:eastAsia="Times New Roman" w:hAnsiTheme="majorHAnsi" w:cs="MinionPro-Regular"/>
        </w:rPr>
        <w:tab/>
      </w:r>
      <w:r w:rsidRPr="00C145EE">
        <w:rPr>
          <w:rFonts w:asciiTheme="majorHAnsi" w:eastAsia="Times New Roman" w:hAnsiTheme="majorHAnsi" w:cs="MinionPro-Regular"/>
        </w:rPr>
        <w:t xml:space="preserve">Kamu İç Kontrol Rehberinde Bilgi ve İletişim Standartları ile ilgili Bilgi ve İletişim, Raporlama, Kayıt ve Dosyalama, Hata, Usulsüzlük ve Yolsuzlukların Bildirilmesi olmak üzere 4 </w:t>
      </w:r>
      <w:r w:rsidRPr="00C145EE">
        <w:rPr>
          <w:rFonts w:ascii="Candara" w:eastAsia="Times New Roman" w:hAnsi="Candara" w:cs="MinionPro-Regular"/>
        </w:rPr>
        <w:t>standart belirlenmiş olup, bu kapsamda</w:t>
      </w:r>
      <w:r w:rsidR="000D18EF">
        <w:rPr>
          <w:rFonts w:ascii="Candara" w:eastAsia="Times New Roman" w:hAnsi="Candara" w:cs="MinionPro-Regular"/>
        </w:rPr>
        <w:t xml:space="preserve"> 2020 yılı için</w:t>
      </w:r>
      <w:r w:rsidRPr="00C145EE">
        <w:rPr>
          <w:rFonts w:ascii="Candara" w:eastAsia="Times New Roman" w:hAnsi="Candara" w:cs="MinionPro-Regular"/>
        </w:rPr>
        <w:t xml:space="preserve"> </w:t>
      </w:r>
      <w:r w:rsidR="000D18EF">
        <w:rPr>
          <w:rFonts w:ascii="Candara" w:eastAsia="Times New Roman" w:hAnsi="Candara" w:cs="MinionPro-Regular"/>
        </w:rPr>
        <w:t>8</w:t>
      </w:r>
      <w:r w:rsidRPr="00C145EE">
        <w:rPr>
          <w:rFonts w:ascii="Candara" w:eastAsia="Times New Roman" w:hAnsi="Candara" w:cs="MinionPro-Regular"/>
        </w:rPr>
        <w:t xml:space="preserve"> eylem tanımlanmıştır.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Candara" w:eastAsia="Times New Roman" w:hAnsi="Candara" w:cs="MinionPro-Regular"/>
        </w:rPr>
        <w:tab/>
      </w:r>
      <w:r>
        <w:rPr>
          <w:rFonts w:ascii="Candara" w:eastAsia="Times New Roman" w:hAnsi="Candara" w:cs="MinionPro-Regular"/>
        </w:rPr>
        <w:tab/>
        <w:t xml:space="preserve">Bilgi ve İletişim </w:t>
      </w:r>
      <w:r w:rsidRPr="00C145EE">
        <w:rPr>
          <w:rFonts w:ascii="Candara" w:eastAsia="Times New Roman" w:hAnsi="Candara" w:cs="MinionPro-Regular"/>
        </w:rPr>
        <w:t xml:space="preserve">Standartlarının gerçekleşme </w:t>
      </w:r>
      <w:r>
        <w:rPr>
          <w:rFonts w:ascii="Candara" w:eastAsia="Times New Roman" w:hAnsi="Candara" w:cs="MinionPro-Regular"/>
        </w:rPr>
        <w:t xml:space="preserve">oranının %100 olduğu, bu sonucun </w:t>
      </w:r>
      <w:r w:rsidRPr="00C145EE">
        <w:rPr>
          <w:rFonts w:ascii="Candara" w:eastAsia="Times New Roman" w:hAnsi="Candara" w:cs="MinionPro-Regular"/>
        </w:rPr>
        <w:t xml:space="preserve">üniversitemizde Bilgi ve İletişim </w:t>
      </w:r>
      <w:r>
        <w:rPr>
          <w:rFonts w:ascii="Candara" w:eastAsia="Times New Roman" w:hAnsi="Candara" w:cs="MinionPro-Regular"/>
        </w:rPr>
        <w:t xml:space="preserve">Standartları gelişiminin en yüksek </w:t>
      </w:r>
      <w:r w:rsidRPr="00C145EE">
        <w:rPr>
          <w:rFonts w:ascii="Candara" w:eastAsia="Times New Roman" w:hAnsi="Candara" w:cs="MinionPro-Regular"/>
        </w:rPr>
        <w:t>seviyede olduğunu</w:t>
      </w:r>
      <w:r>
        <w:rPr>
          <w:rFonts w:ascii="Candara" w:eastAsia="Times New Roman" w:hAnsi="Candara" w:cs="MinionPro-Regular"/>
        </w:rPr>
        <w:t xml:space="preserve"> anlaşılmaktadır.</w:t>
      </w:r>
    </w:p>
    <w:p w:rsidR="00C145EE" w:rsidRPr="00C145EE" w:rsidRDefault="00C145EE" w:rsidP="00C145EE">
      <w:pPr>
        <w:autoSpaceDE w:val="0"/>
        <w:autoSpaceDN w:val="0"/>
        <w:adjustRightInd w:val="0"/>
        <w:spacing w:after="0" w:line="240" w:lineRule="auto"/>
        <w:ind w:left="709" w:right="271" w:hanging="1"/>
        <w:jc w:val="both"/>
        <w:rPr>
          <w:rFonts w:asciiTheme="majorHAnsi" w:eastAsia="Times New Roman" w:hAnsiTheme="majorHAnsi" w:cs="MinionPro-Regula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1843"/>
        <w:gridCol w:w="3253"/>
      </w:tblGrid>
      <w:tr w:rsidR="0090773B" w:rsidTr="005A79FD">
        <w:tc>
          <w:tcPr>
            <w:tcW w:w="1418" w:type="dxa"/>
            <w:vAlign w:val="center"/>
          </w:tcPr>
          <w:p w:rsidR="0090773B" w:rsidRPr="00FE3D32" w:rsidRDefault="0090773B" w:rsidP="0090773B">
            <w:pPr>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2126"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Genel Sekreterlik</w:t>
            </w:r>
          </w:p>
        </w:tc>
        <w:tc>
          <w:tcPr>
            <w:tcW w:w="1134"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Bilgi İşlem Dairesi Başkanlığı</w:t>
            </w:r>
          </w:p>
        </w:tc>
        <w:tc>
          <w:tcPr>
            <w:tcW w:w="1134" w:type="dxa"/>
            <w:vAlign w:val="center"/>
          </w:tcPr>
          <w:p w:rsidR="007C58E6" w:rsidRPr="00FE3D32" w:rsidRDefault="000D18EF" w:rsidP="00C145EE">
            <w:pPr>
              <w:spacing w:after="0"/>
              <w:ind w:right="271"/>
              <w:jc w:val="center"/>
              <w:rPr>
                <w:rFonts w:ascii="Candara" w:hAnsi="Candara"/>
                <w:lang w:eastAsia="ko-KR"/>
              </w:rPr>
            </w:pPr>
            <w:r>
              <w:rPr>
                <w:rFonts w:ascii="Candara" w:hAnsi="Candara"/>
                <w:lang w:eastAsia="ko-KR"/>
              </w:rPr>
              <w:t>6</w:t>
            </w:r>
          </w:p>
        </w:tc>
        <w:tc>
          <w:tcPr>
            <w:tcW w:w="2126" w:type="dxa"/>
            <w:vAlign w:val="center"/>
          </w:tcPr>
          <w:p w:rsidR="007C58E6" w:rsidRPr="00FE3D32" w:rsidRDefault="000D18EF" w:rsidP="00C145EE">
            <w:pPr>
              <w:spacing w:after="0"/>
              <w:ind w:right="271"/>
              <w:jc w:val="center"/>
              <w:rPr>
                <w:rFonts w:ascii="Candara" w:hAnsi="Candara"/>
                <w:lang w:eastAsia="ko-KR"/>
              </w:rPr>
            </w:pPr>
            <w:r>
              <w:rPr>
                <w:rFonts w:ascii="Candara" w:hAnsi="Candara"/>
                <w:lang w:eastAsia="ko-KR"/>
              </w:rPr>
              <w:t>6</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w:t>
            </w:r>
            <w:r w:rsidR="00C145EE">
              <w:rPr>
                <w:rFonts w:ascii="Candara" w:hAnsi="Candara"/>
                <w:lang w:eastAsia="ko-KR"/>
              </w:rPr>
              <w:t xml:space="preserve"> </w:t>
            </w:r>
            <w:r>
              <w:rPr>
                <w:rFonts w:ascii="Candara" w:hAnsi="Candara"/>
                <w:lang w:eastAsia="ko-KR"/>
              </w:rPr>
              <w:t>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Strateji Geliştirme Dairesi Başkanlığı</w:t>
            </w:r>
          </w:p>
        </w:tc>
        <w:tc>
          <w:tcPr>
            <w:tcW w:w="1134"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bl>
    <w:p w:rsidR="0090773B" w:rsidRPr="00432695" w:rsidRDefault="0090773B" w:rsidP="00C17E99">
      <w:pPr>
        <w:ind w:left="709" w:right="271" w:hanging="1"/>
        <w:jc w:val="both"/>
        <w:rPr>
          <w:rFonts w:ascii="Candara" w:hAnsi="Candara"/>
        </w:rPr>
      </w:pPr>
    </w:p>
    <w:p w:rsidR="001160A9" w:rsidRPr="00432695" w:rsidRDefault="001160A9" w:rsidP="00C17E99">
      <w:pPr>
        <w:pStyle w:val="Balk2"/>
        <w:numPr>
          <w:ilvl w:val="0"/>
          <w:numId w:val="0"/>
        </w:numPr>
        <w:ind w:left="1353" w:right="271"/>
        <w:rPr>
          <w:rFonts w:ascii="Candara" w:hAnsi="Candara"/>
        </w:rPr>
      </w:pPr>
    </w:p>
    <w:p w:rsidR="0090773B" w:rsidRDefault="0090773B" w:rsidP="00C17E99">
      <w:pPr>
        <w:ind w:left="709" w:right="271" w:hanging="1"/>
        <w:jc w:val="both"/>
        <w:rPr>
          <w:rFonts w:ascii="Candara" w:hAnsi="Candara"/>
        </w:rPr>
      </w:pPr>
    </w:p>
    <w:p w:rsidR="000D18EF" w:rsidRDefault="000D18EF" w:rsidP="00C17E99">
      <w:pPr>
        <w:ind w:left="709" w:right="271" w:hanging="1"/>
        <w:jc w:val="both"/>
        <w:rPr>
          <w:rFonts w:ascii="Candara" w:hAnsi="Candara"/>
        </w:rPr>
      </w:pPr>
    </w:p>
    <w:p w:rsidR="00EA5DA1" w:rsidRDefault="00EA5DA1" w:rsidP="00C17E99">
      <w:pPr>
        <w:ind w:left="709" w:right="271" w:hanging="1"/>
        <w:jc w:val="both"/>
        <w:rPr>
          <w:rFonts w:ascii="Candara" w:hAnsi="Candara"/>
        </w:rPr>
      </w:pPr>
    </w:p>
    <w:p w:rsidR="000D18EF" w:rsidRDefault="000D18EF" w:rsidP="00C17E99">
      <w:pPr>
        <w:ind w:left="709" w:right="271" w:hanging="1"/>
        <w:jc w:val="both"/>
        <w:rPr>
          <w:rFonts w:ascii="Candara" w:hAnsi="Candara"/>
        </w:rPr>
      </w:pPr>
    </w:p>
    <w:p w:rsidR="00156902" w:rsidRDefault="001F728E" w:rsidP="00482A3F">
      <w:pPr>
        <w:pStyle w:val="Balk1"/>
        <w:numPr>
          <w:ilvl w:val="0"/>
          <w:numId w:val="9"/>
        </w:numPr>
        <w:tabs>
          <w:tab w:val="clear" w:pos="357"/>
        </w:tabs>
        <w:ind w:right="271"/>
        <w:rPr>
          <w:rFonts w:ascii="Candara" w:hAnsi="Candara"/>
          <w:sz w:val="28"/>
        </w:rPr>
      </w:pPr>
      <w:bookmarkStart w:id="58" w:name="_Toc503967154"/>
      <w:bookmarkStart w:id="59" w:name="_Toc504035391"/>
      <w:r w:rsidRPr="00500E20">
        <w:rPr>
          <w:rFonts w:ascii="Candara" w:hAnsi="Candara"/>
        </w:rPr>
        <w:lastRenderedPageBreak/>
        <w:t>DİĞER BİLGİLER</w:t>
      </w:r>
      <w:bookmarkEnd w:id="58"/>
      <w:bookmarkEnd w:id="59"/>
    </w:p>
    <w:p w:rsidR="00CF6980" w:rsidRPr="00AA77D8" w:rsidRDefault="00CF6980" w:rsidP="00C17E99">
      <w:pPr>
        <w:pStyle w:val="ListeParagraf"/>
        <w:autoSpaceDE w:val="0"/>
        <w:autoSpaceDN w:val="0"/>
        <w:adjustRightInd w:val="0"/>
        <w:spacing w:before="240"/>
        <w:ind w:left="1701" w:right="271" w:hanging="567"/>
        <w:jc w:val="both"/>
        <w:rPr>
          <w:rFonts w:ascii="Candara" w:hAnsi="Candara"/>
          <w:color w:val="323E4F"/>
          <w:sz w:val="24"/>
        </w:rPr>
      </w:pPr>
    </w:p>
    <w:p w:rsidR="00500E20" w:rsidRPr="00A8186E" w:rsidRDefault="00CF6980" w:rsidP="00482A3F">
      <w:pPr>
        <w:pStyle w:val="ListeParagraf"/>
        <w:numPr>
          <w:ilvl w:val="0"/>
          <w:numId w:val="3"/>
        </w:numPr>
        <w:autoSpaceDE w:val="0"/>
        <w:autoSpaceDN w:val="0"/>
        <w:adjustRightInd w:val="0"/>
        <w:spacing w:before="240"/>
        <w:ind w:left="1701" w:right="271" w:hanging="567"/>
        <w:jc w:val="both"/>
        <w:rPr>
          <w:rFonts w:ascii="Candara" w:hAnsi="Candara"/>
          <w:color w:val="323E4F"/>
          <w:sz w:val="36"/>
        </w:rPr>
      </w:pPr>
      <w:r>
        <w:rPr>
          <w:rFonts w:ascii="Candara" w:eastAsia="Times New Roman" w:hAnsi="Candara" w:cs="TimesNewRoman"/>
          <w:b/>
          <w:bCs/>
          <w:sz w:val="32"/>
          <w:szCs w:val="20"/>
          <w:lang w:eastAsia="en-GB"/>
        </w:rPr>
        <w:t>DIŞ DENETİM SONUÇLARI</w:t>
      </w:r>
    </w:p>
    <w:p w:rsidR="00A8186E" w:rsidRPr="00CF6980" w:rsidRDefault="00A8186E" w:rsidP="00C17E99">
      <w:pPr>
        <w:pStyle w:val="ListeParagraf"/>
        <w:autoSpaceDE w:val="0"/>
        <w:autoSpaceDN w:val="0"/>
        <w:adjustRightInd w:val="0"/>
        <w:spacing w:after="0"/>
        <w:ind w:left="1701" w:right="271"/>
        <w:jc w:val="both"/>
        <w:rPr>
          <w:rFonts w:ascii="Candara" w:hAnsi="Candara"/>
          <w:color w:val="323E4F"/>
          <w:sz w:val="36"/>
        </w:rPr>
      </w:pPr>
    </w:p>
    <w:p w:rsidR="00CF6980" w:rsidRDefault="00A8186E" w:rsidP="00C17E99">
      <w:pPr>
        <w:pStyle w:val="ListeParagraf"/>
        <w:ind w:left="709" w:right="271"/>
        <w:jc w:val="both"/>
        <w:rPr>
          <w:rFonts w:ascii="Candara" w:hAnsi="Candara"/>
          <w:sz w:val="24"/>
          <w:szCs w:val="23"/>
        </w:rPr>
      </w:pPr>
      <w:r>
        <w:rPr>
          <w:rFonts w:ascii="Candara" w:hAnsi="Candara"/>
          <w:sz w:val="24"/>
          <w:szCs w:val="23"/>
        </w:rPr>
        <w:tab/>
      </w:r>
      <w:r w:rsidRPr="00C265AD">
        <w:rPr>
          <w:rFonts w:ascii="Candara" w:hAnsi="Candara"/>
          <w:sz w:val="24"/>
          <w:szCs w:val="23"/>
        </w:rPr>
        <w:t>Say</w:t>
      </w:r>
      <w:r w:rsidR="00FE2F6E">
        <w:rPr>
          <w:rFonts w:ascii="Candara" w:hAnsi="Candara"/>
          <w:sz w:val="24"/>
          <w:szCs w:val="23"/>
        </w:rPr>
        <w:t>ıştay Başkanlığı tarafından 2020</w:t>
      </w:r>
      <w:r w:rsidRPr="00C265AD">
        <w:rPr>
          <w:rFonts w:ascii="Candara" w:hAnsi="Candara"/>
          <w:sz w:val="24"/>
          <w:szCs w:val="23"/>
        </w:rPr>
        <w:t xml:space="preserve"> yılı içerisinde iç kontrol faaliyetlerini k</w:t>
      </w:r>
      <w:r w:rsidR="00523B58" w:rsidRPr="00C265AD">
        <w:rPr>
          <w:rFonts w:ascii="Candara" w:hAnsi="Candara"/>
          <w:sz w:val="24"/>
          <w:szCs w:val="23"/>
        </w:rPr>
        <w:t>apsayan denetim gerçekleş</w:t>
      </w:r>
      <w:r w:rsidR="00C265AD" w:rsidRPr="00C265AD">
        <w:rPr>
          <w:rFonts w:ascii="Candara" w:hAnsi="Candara"/>
          <w:sz w:val="24"/>
          <w:szCs w:val="23"/>
        </w:rPr>
        <w:t>tirilmiş olup, bu denetime iliş</w:t>
      </w:r>
      <w:r w:rsidR="00523B58" w:rsidRPr="00C265AD">
        <w:rPr>
          <w:rFonts w:ascii="Candara" w:hAnsi="Candara"/>
          <w:sz w:val="24"/>
          <w:szCs w:val="23"/>
        </w:rPr>
        <w:t>kin sonuçlarının açıklanması beklenmektedir.</w:t>
      </w:r>
    </w:p>
    <w:p w:rsidR="00A8186E" w:rsidRDefault="00A8186E" w:rsidP="00C17E99">
      <w:pPr>
        <w:pStyle w:val="ListeParagraf"/>
        <w:ind w:left="709" w:right="271"/>
        <w:rPr>
          <w:rFonts w:ascii="Candara" w:hAnsi="Candara"/>
          <w:color w:val="323E4F"/>
          <w:sz w:val="40"/>
        </w:rPr>
      </w:pPr>
    </w:p>
    <w:p w:rsidR="00500E20" w:rsidRPr="00205145" w:rsidRDefault="00CF6980" w:rsidP="00482A3F">
      <w:pPr>
        <w:pStyle w:val="ListeParagraf"/>
        <w:numPr>
          <w:ilvl w:val="0"/>
          <w:numId w:val="3"/>
        </w:numPr>
        <w:autoSpaceDE w:val="0"/>
        <w:autoSpaceDN w:val="0"/>
        <w:adjustRightInd w:val="0"/>
        <w:ind w:left="1701" w:right="271" w:hanging="567"/>
        <w:jc w:val="both"/>
        <w:rPr>
          <w:rFonts w:ascii="Candara" w:hAnsi="Candara"/>
          <w:color w:val="323E4F"/>
          <w:sz w:val="36"/>
        </w:rPr>
      </w:pPr>
      <w:r>
        <w:rPr>
          <w:rFonts w:ascii="Candara" w:eastAsia="Times New Roman" w:hAnsi="Candara" w:cs="TimesNewRoman"/>
          <w:b/>
          <w:bCs/>
          <w:sz w:val="32"/>
          <w:szCs w:val="20"/>
          <w:lang w:eastAsia="en-GB"/>
        </w:rPr>
        <w:t>DİĞER BİLGİ KAYNAKLARI</w:t>
      </w:r>
    </w:p>
    <w:p w:rsidR="00002880" w:rsidRDefault="00C17E99" w:rsidP="00C17E99">
      <w:pPr>
        <w:pStyle w:val="ListeParagraf"/>
        <w:tabs>
          <w:tab w:val="left" w:pos="4563"/>
        </w:tabs>
        <w:autoSpaceDE w:val="0"/>
        <w:autoSpaceDN w:val="0"/>
        <w:adjustRightInd w:val="0"/>
        <w:ind w:left="1134" w:right="271"/>
        <w:jc w:val="both"/>
        <w:rPr>
          <w:rFonts w:ascii="Candara" w:hAnsi="Candara"/>
          <w:color w:val="323E4F"/>
          <w:sz w:val="36"/>
        </w:rPr>
      </w:pPr>
      <w:r>
        <w:rPr>
          <w:rFonts w:ascii="Candara" w:hAnsi="Candara"/>
          <w:color w:val="323E4F"/>
          <w:sz w:val="36"/>
        </w:rPr>
        <w:tab/>
      </w:r>
    </w:p>
    <w:p w:rsidR="00156902" w:rsidRPr="004417EE" w:rsidRDefault="00C82ED0" w:rsidP="00B54EF8">
      <w:pPr>
        <w:pStyle w:val="ListeParagraf"/>
        <w:autoSpaceDE w:val="0"/>
        <w:autoSpaceDN w:val="0"/>
        <w:adjustRightInd w:val="0"/>
        <w:ind w:left="1494" w:right="271"/>
        <w:jc w:val="both"/>
        <w:rPr>
          <w:rFonts w:ascii="Candara" w:hAnsi="Candara"/>
          <w:b/>
          <w:sz w:val="32"/>
        </w:rPr>
      </w:pPr>
      <w:r w:rsidRPr="004417EE">
        <w:rPr>
          <w:rFonts w:ascii="Candara" w:hAnsi="Candara"/>
          <w:b/>
          <w:sz w:val="32"/>
        </w:rPr>
        <w:t>Ön Mali Kontrole</w:t>
      </w:r>
      <w:r w:rsidR="00002880" w:rsidRPr="004417EE">
        <w:rPr>
          <w:rFonts w:ascii="Candara" w:hAnsi="Candara"/>
          <w:b/>
          <w:sz w:val="32"/>
        </w:rPr>
        <w:t xml:space="preserve"> İ</w:t>
      </w:r>
      <w:r w:rsidRPr="004417EE">
        <w:rPr>
          <w:rFonts w:ascii="Candara" w:hAnsi="Candara"/>
          <w:b/>
          <w:sz w:val="32"/>
        </w:rPr>
        <w:t>lişkin</w:t>
      </w:r>
      <w:r w:rsidR="00002880" w:rsidRPr="004417EE">
        <w:rPr>
          <w:rFonts w:ascii="Candara" w:hAnsi="Candara"/>
          <w:b/>
          <w:sz w:val="32"/>
        </w:rPr>
        <w:t xml:space="preserve"> B</w:t>
      </w:r>
      <w:r w:rsidRPr="004417EE">
        <w:rPr>
          <w:rFonts w:ascii="Candara" w:hAnsi="Candara"/>
          <w:b/>
          <w:sz w:val="32"/>
        </w:rPr>
        <w:t>ilgiler</w:t>
      </w:r>
    </w:p>
    <w:p w:rsidR="00023B7C" w:rsidRPr="00023B7C" w:rsidRDefault="00C82ED0" w:rsidP="00C17E99">
      <w:pPr>
        <w:pStyle w:val="Default"/>
        <w:spacing w:line="276" w:lineRule="auto"/>
        <w:ind w:left="709" w:right="271"/>
        <w:jc w:val="both"/>
        <w:rPr>
          <w:rFonts w:ascii="Candara" w:hAnsi="Candara"/>
        </w:rPr>
      </w:pPr>
      <w:r>
        <w:rPr>
          <w:rFonts w:ascii="Candara" w:hAnsi="Candara" w:cs="TT1DECo00"/>
        </w:rPr>
        <w:tab/>
      </w:r>
      <w:r w:rsidR="00023B7C" w:rsidRPr="00023B7C">
        <w:rPr>
          <w:rFonts w:ascii="Candara" w:hAnsi="Candara"/>
        </w:rPr>
        <w:t xml:space="preserve">Ön Malî Kontrole İlişkin Usul ve Esaslarda Ön Mali Kontrol şu şekilde tanımlanmıştır: </w:t>
      </w:r>
    </w:p>
    <w:p w:rsidR="00023B7C" w:rsidRPr="00023B7C" w:rsidRDefault="00023B7C" w:rsidP="00C17E99">
      <w:pPr>
        <w:pStyle w:val="Default"/>
        <w:spacing w:line="276" w:lineRule="auto"/>
        <w:ind w:left="709" w:right="271"/>
        <w:jc w:val="both"/>
        <w:rPr>
          <w:rFonts w:ascii="Candara" w:hAnsi="Candara"/>
        </w:rPr>
      </w:pPr>
      <w:r w:rsidRPr="00023B7C">
        <w:rPr>
          <w:rFonts w:ascii="Candara" w:hAnsi="Candara"/>
        </w:rPr>
        <w:t xml:space="preserve">İdarelerin gelir, gider, varlık ve yükümlülüklerine ilişkin malî karar ve işlemlerinin; idarenin bütçesi, bütçe tertibi, kullanılabilir ödenek tutarı, harcama programı, finansman programı, merkezi yönetim bütçe kanunu ve diğer malî mevzuat hükümlerine uygunluğu ve kaynakların etkili, ekonomik ve verimli bir şekilde kullanılması yönlerinden yapılan kontroldür. </w:t>
      </w:r>
    </w:p>
    <w:p w:rsidR="00023B7C" w:rsidRDefault="00023B7C" w:rsidP="00C17E99">
      <w:pPr>
        <w:pStyle w:val="Default"/>
        <w:spacing w:line="276" w:lineRule="auto"/>
        <w:ind w:left="709" w:right="271"/>
        <w:jc w:val="both"/>
        <w:rPr>
          <w:rFonts w:ascii="Candara" w:hAnsi="Candara"/>
        </w:rPr>
      </w:pPr>
      <w:r w:rsidRPr="00023B7C">
        <w:rPr>
          <w:rFonts w:ascii="Candara" w:hAnsi="Candara"/>
        </w:rPr>
        <w:t xml:space="preserve">Bu bağlamda </w:t>
      </w:r>
      <w:r>
        <w:rPr>
          <w:rFonts w:ascii="Candara" w:hAnsi="Candara"/>
        </w:rPr>
        <w:t xml:space="preserve">Raporlama ve </w:t>
      </w:r>
      <w:r w:rsidRPr="00023B7C">
        <w:rPr>
          <w:rFonts w:ascii="Candara" w:hAnsi="Candara"/>
        </w:rPr>
        <w:t xml:space="preserve">İç Kontrol Şube Müdürlüğümüzde yıl içinde şu faaliyetler gerçekleştirilmektedir: </w:t>
      </w:r>
    </w:p>
    <w:p w:rsidR="00AA77D8" w:rsidRPr="00023B7C" w:rsidRDefault="00AA77D8" w:rsidP="00C17E99">
      <w:pPr>
        <w:pStyle w:val="Default"/>
        <w:spacing w:line="276" w:lineRule="auto"/>
        <w:ind w:left="709" w:right="271"/>
        <w:jc w:val="both"/>
        <w:rPr>
          <w:rFonts w:ascii="Candara" w:hAnsi="Candara"/>
        </w:rPr>
      </w:pP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Kontrole gelen tüm tahakkuk evraklarının 4 gün içerisi</w:t>
      </w:r>
      <w:r w:rsidR="00C17E99">
        <w:rPr>
          <w:rFonts w:ascii="Candara" w:hAnsi="Candara"/>
        </w:rPr>
        <w:t xml:space="preserve">nde kontrolünün yapılıp ödemeye </w:t>
      </w:r>
      <w:r w:rsidRPr="00023B7C">
        <w:rPr>
          <w:rFonts w:ascii="Candara" w:hAnsi="Candara"/>
        </w:rPr>
        <w:t xml:space="preserve">gönderilmesi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Taahhüt evrakı ve sözleşme tasarılarının ilgili mevzuatlar çerçevesinde 10 iş günü içerisinde kontrolünün yapılarak görüş yazısının düzenlenmesi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Her sene değişen oransal ve parasal değer ve limitlerinin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Mali mevzuatla ilgili yapılan yeni düzenleme ve değişikliklerin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Yan ödeme cetvellerinin ilgili mevzuat çerçevesinde 5 iş günü kontrol edilerek vize işlemlerinin yapılması </w:t>
      </w:r>
    </w:p>
    <w:p w:rsidR="00023B7C" w:rsidRPr="00023B7C" w:rsidRDefault="00023B7C" w:rsidP="00482A3F">
      <w:pPr>
        <w:pStyle w:val="Default"/>
        <w:numPr>
          <w:ilvl w:val="0"/>
          <w:numId w:val="6"/>
        </w:numPr>
        <w:spacing w:line="276" w:lineRule="auto"/>
        <w:ind w:right="271"/>
        <w:jc w:val="both"/>
        <w:rPr>
          <w:rFonts w:ascii="Candara" w:hAnsi="Candara"/>
        </w:rPr>
      </w:pPr>
      <w:r w:rsidRPr="00023B7C">
        <w:rPr>
          <w:rFonts w:ascii="Candara" w:hAnsi="Candara"/>
        </w:rPr>
        <w:t xml:space="preserve">Harcama Birimlerinden mevzuatın işleyişine ilişkin talep edilen görüş yazılarının yazılması. </w:t>
      </w:r>
    </w:p>
    <w:p w:rsidR="00023B7C" w:rsidRPr="00023B7C" w:rsidRDefault="00023B7C" w:rsidP="00C17E99">
      <w:pPr>
        <w:pStyle w:val="Default"/>
        <w:spacing w:line="276" w:lineRule="auto"/>
        <w:ind w:left="709" w:right="271"/>
        <w:jc w:val="both"/>
        <w:rPr>
          <w:rFonts w:ascii="Candara" w:hAnsi="Candara"/>
        </w:rPr>
      </w:pPr>
    </w:p>
    <w:p w:rsidR="00023B7C" w:rsidRDefault="00023B7C" w:rsidP="00C17E99">
      <w:pPr>
        <w:pStyle w:val="Default"/>
        <w:spacing w:line="276" w:lineRule="auto"/>
        <w:ind w:left="709" w:right="271"/>
        <w:jc w:val="both"/>
        <w:rPr>
          <w:rFonts w:ascii="Candara" w:hAnsi="Candara"/>
        </w:rPr>
      </w:pPr>
      <w:r>
        <w:rPr>
          <w:rFonts w:ascii="Candara" w:hAnsi="Candara"/>
        </w:rPr>
        <w:tab/>
      </w:r>
      <w:r w:rsidR="00FE2F6E">
        <w:rPr>
          <w:rFonts w:ascii="Candara" w:hAnsi="Candara"/>
        </w:rPr>
        <w:t>2020</w:t>
      </w:r>
      <w:r w:rsidRPr="00B10856">
        <w:rPr>
          <w:rFonts w:ascii="Candara" w:hAnsi="Candara"/>
        </w:rPr>
        <w:t xml:space="preserve"> mali yılı içerinde yaklaşık </w:t>
      </w:r>
      <w:r w:rsidR="00FE2F6E">
        <w:rPr>
          <w:rFonts w:ascii="Candara" w:hAnsi="Candara"/>
          <w:color w:val="000000" w:themeColor="text1"/>
        </w:rPr>
        <w:t>3400</w:t>
      </w:r>
      <w:r w:rsidRPr="00B10856">
        <w:rPr>
          <w:rFonts w:ascii="Candara" w:hAnsi="Candara"/>
          <w:color w:val="000000" w:themeColor="text1"/>
        </w:rPr>
        <w:t xml:space="preserve"> </w:t>
      </w:r>
      <w:r w:rsidRPr="00023B7C">
        <w:rPr>
          <w:rFonts w:ascii="Candara" w:hAnsi="Candara"/>
        </w:rPr>
        <w:t>ödeme belgesi birimimizce incelenmiş olup ödenmesi için süresi içerisinde Muhasebe</w:t>
      </w:r>
      <w:r>
        <w:rPr>
          <w:rFonts w:ascii="Candara" w:hAnsi="Candara"/>
        </w:rPr>
        <w:t>-</w:t>
      </w:r>
      <w:r w:rsidRPr="00023B7C">
        <w:rPr>
          <w:rFonts w:ascii="Candara" w:hAnsi="Candara"/>
        </w:rPr>
        <w:t xml:space="preserve">Kesin Hesap Şube Müdürlüğüne gönderilmiştir. </w:t>
      </w:r>
    </w:p>
    <w:p w:rsidR="00AA77D8" w:rsidRDefault="00AA77D8" w:rsidP="00C17E99">
      <w:pPr>
        <w:pStyle w:val="Default"/>
        <w:spacing w:line="276" w:lineRule="auto"/>
        <w:ind w:left="709" w:right="271"/>
        <w:jc w:val="both"/>
        <w:rPr>
          <w:rFonts w:ascii="Candara" w:hAnsi="Candara"/>
        </w:rPr>
      </w:pPr>
    </w:p>
    <w:p w:rsidR="00023B7C" w:rsidRDefault="00076914" w:rsidP="00C17E99">
      <w:pPr>
        <w:pStyle w:val="Default"/>
        <w:spacing w:line="276" w:lineRule="auto"/>
        <w:ind w:left="709" w:right="271"/>
        <w:jc w:val="both"/>
        <w:rPr>
          <w:rFonts w:ascii="Candara" w:hAnsi="Candara"/>
          <w:color w:val="auto"/>
        </w:rPr>
      </w:pPr>
      <w:r>
        <w:rPr>
          <w:rFonts w:ascii="Candara" w:hAnsi="Candara"/>
          <w:color w:val="auto"/>
        </w:rPr>
        <w:tab/>
      </w:r>
      <w:r w:rsidR="00023B7C" w:rsidRPr="00023B7C">
        <w:rPr>
          <w:rFonts w:ascii="Candara" w:hAnsi="Candara"/>
          <w:color w:val="auto"/>
        </w:rPr>
        <w:t>20</w:t>
      </w:r>
      <w:r w:rsidR="00FE2F6E">
        <w:rPr>
          <w:rFonts w:ascii="Candara" w:hAnsi="Candara"/>
          <w:color w:val="auto"/>
        </w:rPr>
        <w:t>20</w:t>
      </w:r>
      <w:r w:rsidR="00023B7C" w:rsidRPr="00023B7C">
        <w:rPr>
          <w:rFonts w:ascii="Candara" w:hAnsi="Candara"/>
          <w:color w:val="auto"/>
        </w:rPr>
        <w:t xml:space="preserve"> </w:t>
      </w:r>
      <w:r w:rsidR="00AA77D8">
        <w:rPr>
          <w:rFonts w:ascii="Candara" w:hAnsi="Candara"/>
          <w:color w:val="auto"/>
        </w:rPr>
        <w:t>mali yılı içerisinde ön mali kontrole tabi toplamda</w:t>
      </w:r>
      <w:r w:rsidR="00B10856">
        <w:rPr>
          <w:rFonts w:ascii="Candara" w:hAnsi="Candara"/>
          <w:color w:val="auto"/>
        </w:rPr>
        <w:t xml:space="preserve"> </w:t>
      </w:r>
      <w:r w:rsidR="00FE2F6E">
        <w:rPr>
          <w:rFonts w:ascii="Candara" w:hAnsi="Candara"/>
          <w:color w:val="auto"/>
        </w:rPr>
        <w:t>3</w:t>
      </w:r>
      <w:r w:rsidR="00B10856">
        <w:rPr>
          <w:rFonts w:ascii="Candara" w:hAnsi="Candara"/>
          <w:color w:val="auto"/>
        </w:rPr>
        <w:t xml:space="preserve"> </w:t>
      </w:r>
      <w:r w:rsidR="00023B7C" w:rsidRPr="00023B7C">
        <w:rPr>
          <w:rFonts w:ascii="Candara" w:hAnsi="Candara"/>
          <w:color w:val="auto"/>
        </w:rPr>
        <w:t xml:space="preserve">adet </w:t>
      </w:r>
      <w:r w:rsidR="00FE2F6E">
        <w:rPr>
          <w:rFonts w:ascii="Candara" w:hAnsi="Candara"/>
          <w:color w:val="auto"/>
        </w:rPr>
        <w:t>ihale yapılmış olup, bunlardan 2</w:t>
      </w:r>
      <w:r w:rsidR="00023B7C" w:rsidRPr="00023B7C">
        <w:rPr>
          <w:rFonts w:ascii="Candara" w:hAnsi="Candara"/>
          <w:color w:val="auto"/>
        </w:rPr>
        <w:t xml:space="preserve"> tanesi</w:t>
      </w:r>
      <w:r w:rsidR="00AA77D8">
        <w:rPr>
          <w:rFonts w:ascii="Candara" w:hAnsi="Candara"/>
          <w:color w:val="auto"/>
        </w:rPr>
        <w:t xml:space="preserve"> İdari ve Mali İşler Daire Başkanlığınca, </w:t>
      </w:r>
      <w:r w:rsidR="00023B7C" w:rsidRPr="00023B7C">
        <w:rPr>
          <w:rFonts w:ascii="Candara" w:hAnsi="Candara"/>
          <w:color w:val="auto"/>
        </w:rPr>
        <w:t xml:space="preserve"> 1 tanesi Sağlık Kültür ve Spor Daire Başkanlığınca gerçekleştirilmiştir. Yapılan ihalelere ilişkin ön mali kontrol işlemleri yapılmış olup 10 iş günü içerisinde görüş yazıları yazılmış ve ilgili birimlere gönderilmiştir. </w:t>
      </w:r>
    </w:p>
    <w:p w:rsidR="00AA77D8" w:rsidRDefault="00AA77D8" w:rsidP="00C17E99">
      <w:pPr>
        <w:pStyle w:val="Default"/>
        <w:spacing w:line="276" w:lineRule="auto"/>
        <w:ind w:left="709" w:right="271"/>
        <w:jc w:val="both"/>
        <w:rPr>
          <w:rFonts w:ascii="Candara" w:hAnsi="Candara"/>
          <w:color w:val="auto"/>
        </w:rPr>
      </w:pPr>
    </w:p>
    <w:p w:rsidR="00002880" w:rsidRDefault="00002880" w:rsidP="00482A3F">
      <w:pPr>
        <w:pStyle w:val="Balk1"/>
        <w:numPr>
          <w:ilvl w:val="0"/>
          <w:numId w:val="9"/>
        </w:numPr>
        <w:tabs>
          <w:tab w:val="clear" w:pos="357"/>
          <w:tab w:val="left" w:pos="567"/>
        </w:tabs>
        <w:ind w:left="1843" w:right="271" w:hanging="425"/>
        <w:rPr>
          <w:rFonts w:ascii="Candara" w:hAnsi="Candara"/>
        </w:rPr>
      </w:pPr>
      <w:bookmarkStart w:id="60" w:name="_Toc503967155"/>
      <w:bookmarkStart w:id="61" w:name="_Toc504035392"/>
      <w:r>
        <w:rPr>
          <w:rFonts w:ascii="Candara" w:hAnsi="Candara"/>
        </w:rPr>
        <w:lastRenderedPageBreak/>
        <w:t>İÇ KONTROL SİSTEMİNİN GELİŞİMİ</w:t>
      </w:r>
      <w:bookmarkEnd w:id="60"/>
      <w:bookmarkEnd w:id="61"/>
    </w:p>
    <w:p w:rsidR="00080604" w:rsidRPr="00080604" w:rsidRDefault="00080604" w:rsidP="00080604">
      <w:pPr>
        <w:spacing w:line="240" w:lineRule="auto"/>
        <w:rPr>
          <w:lang w:eastAsia="ko-KR"/>
        </w:rPr>
      </w:pPr>
    </w:p>
    <w:p w:rsidR="00032CC4" w:rsidRPr="00032CC4"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Bilindiği üzere, 5018 sayılı Kamu Mali Yönetimi ve Kontrol Kanunu 10.12.2003</w:t>
      </w:r>
      <w:r>
        <w:rPr>
          <w:rFonts w:ascii="Candara" w:eastAsia="Times New Roman" w:hAnsi="Candara" w:cs="Arial"/>
        </w:rPr>
        <w:t xml:space="preserve"> tarihinde kanunlaşmış </w:t>
      </w:r>
      <w:r w:rsidRPr="00032CC4">
        <w:rPr>
          <w:rFonts w:ascii="Candara" w:eastAsia="Times New Roman" w:hAnsi="Candara" w:cs="Arial"/>
        </w:rPr>
        <w:t>ve 01.01.2006 tarihinde de tüm hükümleriyle yürürlüğe girmiştir. Mali</w:t>
      </w:r>
      <w:r>
        <w:rPr>
          <w:rFonts w:ascii="Candara" w:eastAsia="Times New Roman" w:hAnsi="Candara" w:cs="Arial"/>
        </w:rPr>
        <w:t xml:space="preserve"> </w:t>
      </w:r>
      <w:r w:rsidRPr="00032CC4">
        <w:rPr>
          <w:rFonts w:ascii="Candara" w:eastAsia="Times New Roman" w:hAnsi="Candara" w:cs="Arial"/>
        </w:rPr>
        <w:t>yönetim ve kontrol sistemini oluşturan bu kanunla mali saydamlık, hesap verme sorumluluğu,</w:t>
      </w:r>
      <w:r>
        <w:rPr>
          <w:rFonts w:ascii="Candara" w:eastAsia="Times New Roman" w:hAnsi="Candara" w:cs="Arial"/>
        </w:rPr>
        <w:t xml:space="preserve"> </w:t>
      </w:r>
      <w:r w:rsidRPr="00032CC4">
        <w:rPr>
          <w:rFonts w:ascii="Candara" w:eastAsia="Times New Roman" w:hAnsi="Candara" w:cs="Arial"/>
        </w:rPr>
        <w:t>stratejik planlama ve performans esaslı bütçeleme, çok yıllı bütçeleme ile iç kontrol ve iç</w:t>
      </w:r>
      <w:r>
        <w:rPr>
          <w:rFonts w:ascii="Candara" w:eastAsia="Times New Roman" w:hAnsi="Candara" w:cs="Arial"/>
        </w:rPr>
        <w:t xml:space="preserve"> </w:t>
      </w:r>
      <w:r w:rsidRPr="00032CC4">
        <w:rPr>
          <w:rFonts w:ascii="Candara" w:eastAsia="Times New Roman" w:hAnsi="Candara" w:cs="Arial"/>
        </w:rPr>
        <w:t>denetim konuları temel unsurlar olarak düzenlenmiş bulunmaktadır.</w:t>
      </w:r>
    </w:p>
    <w:p w:rsidR="00032CC4" w:rsidRPr="00032CC4" w:rsidRDefault="00080604" w:rsidP="00080604">
      <w:pPr>
        <w:ind w:left="709" w:right="271"/>
        <w:jc w:val="both"/>
        <w:rPr>
          <w:rFonts w:ascii="Candara" w:eastAsia="Times New Roman" w:hAnsi="Candara" w:cs="Arial"/>
        </w:rPr>
      </w:pPr>
      <w:r>
        <w:rPr>
          <w:rFonts w:ascii="Candara" w:eastAsia="Times New Roman" w:hAnsi="Candara" w:cs="Arial"/>
        </w:rPr>
        <w:tab/>
      </w:r>
      <w:r w:rsidR="00032CC4" w:rsidRPr="00032CC4">
        <w:rPr>
          <w:rFonts w:ascii="Candara" w:eastAsia="Times New Roman" w:hAnsi="Candara" w:cs="Arial"/>
        </w:rPr>
        <w:t>5018 sayılı Kanunun</w:t>
      </w:r>
      <w:r w:rsidR="00617C0D">
        <w:rPr>
          <w:rFonts w:ascii="Candara" w:eastAsia="Times New Roman" w:hAnsi="Candara" w:cs="Arial"/>
        </w:rPr>
        <w:t xml:space="preserve"> 55 inci maddesinde iç kontrol; </w:t>
      </w:r>
      <w:r w:rsidR="00032CC4" w:rsidRPr="00032CC4">
        <w:rPr>
          <w:rFonts w:ascii="Candara" w:eastAsia="Times New Roman" w:hAnsi="Candara" w:cs="Arial"/>
        </w:rPr>
        <w:t>"İdarenin amaçlarına, belirlenmiş politikalara ve mevzuata uygun olarak faaliyetlerin</w:t>
      </w:r>
      <w:r w:rsidR="00032CC4">
        <w:rPr>
          <w:rFonts w:ascii="Candara" w:eastAsia="Times New Roman" w:hAnsi="Candara" w:cs="Arial"/>
        </w:rPr>
        <w:t xml:space="preserve"> etkili, </w:t>
      </w:r>
      <w:r w:rsidR="00032CC4" w:rsidRPr="00032CC4">
        <w:rPr>
          <w:rFonts w:ascii="Candara" w:eastAsia="Times New Roman" w:hAnsi="Candara" w:cs="Arial"/>
        </w:rPr>
        <w:t>ekonomik ve verimli bir şekilde yürütülmesini, varlık ve kaynakların korunmasını,</w:t>
      </w:r>
      <w:r w:rsidR="00032CC4">
        <w:rPr>
          <w:rFonts w:ascii="Candara" w:eastAsia="Times New Roman" w:hAnsi="Candara" w:cs="Arial"/>
        </w:rPr>
        <w:t xml:space="preserve"> muhasebe </w:t>
      </w:r>
      <w:r w:rsidR="00032CC4" w:rsidRPr="00032CC4">
        <w:rPr>
          <w:rFonts w:ascii="Candara" w:eastAsia="Times New Roman" w:hAnsi="Candara" w:cs="Arial"/>
        </w:rPr>
        <w:t>kayıtlarının doğru ve tam olarak tutulmasını, malî bilgi ve yönetim bilgisinin</w:t>
      </w:r>
      <w:r w:rsidR="00032CC4">
        <w:rPr>
          <w:rFonts w:ascii="Candara" w:eastAsia="Times New Roman" w:hAnsi="Candara" w:cs="Arial"/>
        </w:rPr>
        <w:t xml:space="preserve"> zamanında ve güvenilir </w:t>
      </w:r>
      <w:r w:rsidR="00032CC4" w:rsidRPr="00032CC4">
        <w:rPr>
          <w:rFonts w:ascii="Candara" w:eastAsia="Times New Roman" w:hAnsi="Candara" w:cs="Arial"/>
        </w:rPr>
        <w:t>olarak üretilmesini sağlamak üzere idare tarafından oluşturulan</w:t>
      </w:r>
      <w:r w:rsidR="00032CC4">
        <w:rPr>
          <w:rFonts w:ascii="Candara" w:eastAsia="Times New Roman" w:hAnsi="Candara" w:cs="Arial"/>
        </w:rPr>
        <w:t xml:space="preserve"> organizasyon, yöntem ve süreçle </w:t>
      </w:r>
      <w:r w:rsidR="00032CC4" w:rsidRPr="00032CC4">
        <w:rPr>
          <w:rFonts w:ascii="Candara" w:eastAsia="Times New Roman" w:hAnsi="Candara" w:cs="Arial"/>
        </w:rPr>
        <w:t>iç denetimi kapsayan malî ve diğer kontroller bütünü" olarak</w:t>
      </w:r>
      <w:r w:rsidR="00032CC4">
        <w:rPr>
          <w:rFonts w:ascii="Candara" w:eastAsia="Times New Roman" w:hAnsi="Candara" w:cs="Arial"/>
        </w:rPr>
        <w:t xml:space="preserve"> </w:t>
      </w:r>
      <w:r w:rsidR="00032CC4" w:rsidRPr="00032CC4">
        <w:rPr>
          <w:rFonts w:ascii="Candara" w:eastAsia="Times New Roman" w:hAnsi="Candara" w:cs="Arial"/>
        </w:rPr>
        <w:t>tanımlanmıştır.</w:t>
      </w:r>
    </w:p>
    <w:p w:rsidR="00032CC4"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 xml:space="preserve">Kanunun 56 </w:t>
      </w:r>
      <w:proofErr w:type="spellStart"/>
      <w:r w:rsidRPr="00032CC4">
        <w:rPr>
          <w:rFonts w:ascii="Candara" w:eastAsia="Times New Roman" w:hAnsi="Candara" w:cs="Arial"/>
        </w:rPr>
        <w:t>ncı</w:t>
      </w:r>
      <w:proofErr w:type="spellEnd"/>
      <w:r w:rsidRPr="00032CC4">
        <w:rPr>
          <w:rFonts w:ascii="Candara" w:eastAsia="Times New Roman" w:hAnsi="Candara" w:cs="Arial"/>
        </w:rPr>
        <w:t xml:space="preserve"> ma</w:t>
      </w:r>
      <w:r w:rsidR="00617C0D">
        <w:rPr>
          <w:rFonts w:ascii="Candara" w:eastAsia="Times New Roman" w:hAnsi="Candara" w:cs="Arial"/>
        </w:rPr>
        <w:t xml:space="preserve">ddesinde iç kontrolün amaçları; </w:t>
      </w:r>
      <w:r w:rsidRPr="00032CC4">
        <w:rPr>
          <w:rFonts w:ascii="Candara" w:eastAsia="Times New Roman" w:hAnsi="Candara" w:cs="Arial"/>
        </w:rPr>
        <w:t>Kamu gelir, gider, varlık ve yükümlülüklerinin etkili, ekonomik ve verimli bir şekilde</w:t>
      </w:r>
      <w:r>
        <w:rPr>
          <w:rFonts w:ascii="Candara" w:eastAsia="Times New Roman" w:hAnsi="Candara" w:cs="Arial"/>
        </w:rPr>
        <w:t xml:space="preserve"> </w:t>
      </w:r>
      <w:r w:rsidR="00617C0D">
        <w:rPr>
          <w:rFonts w:ascii="Candara" w:eastAsia="Times New Roman" w:hAnsi="Candara" w:cs="Arial"/>
        </w:rPr>
        <w:t xml:space="preserve">yönetilmesini, </w:t>
      </w:r>
      <w:r w:rsidRPr="00032CC4">
        <w:rPr>
          <w:rFonts w:ascii="Candara" w:eastAsia="Times New Roman" w:hAnsi="Candara" w:cs="Arial"/>
        </w:rPr>
        <w:t>Kamu idarelerinin kanunlara ve diğer düzenlemelere uygun olarak faaliyet</w:t>
      </w:r>
      <w:r>
        <w:rPr>
          <w:rFonts w:ascii="Candara" w:eastAsia="Times New Roman" w:hAnsi="Candara" w:cs="Arial"/>
        </w:rPr>
        <w:t xml:space="preserve"> </w:t>
      </w:r>
      <w:r w:rsidR="00617C0D">
        <w:rPr>
          <w:rFonts w:ascii="Candara" w:eastAsia="Times New Roman" w:hAnsi="Candara" w:cs="Arial"/>
        </w:rPr>
        <w:t xml:space="preserve">göstermesini, </w:t>
      </w:r>
      <w:r w:rsidRPr="00032CC4">
        <w:rPr>
          <w:rFonts w:ascii="Candara" w:eastAsia="Times New Roman" w:hAnsi="Candara" w:cs="Arial"/>
        </w:rPr>
        <w:t>Her türlü malî karar ve işlemlerde usulsüz</w:t>
      </w:r>
      <w:r w:rsidR="00617C0D">
        <w:rPr>
          <w:rFonts w:ascii="Candara" w:eastAsia="Times New Roman" w:hAnsi="Candara" w:cs="Arial"/>
        </w:rPr>
        <w:t xml:space="preserve">lük ve yolsuzluğun önlenmesini, </w:t>
      </w:r>
      <w:r w:rsidRPr="00032CC4">
        <w:rPr>
          <w:rFonts w:ascii="Candara" w:eastAsia="Times New Roman" w:hAnsi="Candara" w:cs="Arial"/>
        </w:rPr>
        <w:t>Karar oluşturmak ve izlemek için düzenli, zamanında ve güvenilir rapor ve bilgi</w:t>
      </w:r>
      <w:r>
        <w:rPr>
          <w:rFonts w:ascii="Candara" w:eastAsia="Times New Roman" w:hAnsi="Candara" w:cs="Arial"/>
        </w:rPr>
        <w:t xml:space="preserve"> </w:t>
      </w:r>
      <w:r w:rsidRPr="00032CC4">
        <w:rPr>
          <w:rFonts w:ascii="Candara" w:eastAsia="Times New Roman" w:hAnsi="Candara" w:cs="Arial"/>
        </w:rPr>
        <w:t>edinilmesini,</w:t>
      </w:r>
      <w:r w:rsidR="00617C0D">
        <w:rPr>
          <w:rFonts w:ascii="Candara" w:eastAsia="Times New Roman" w:hAnsi="Candara" w:cs="Arial"/>
        </w:rPr>
        <w:t xml:space="preserve"> </w:t>
      </w:r>
      <w:r w:rsidRPr="00032CC4">
        <w:rPr>
          <w:rFonts w:ascii="Candara" w:eastAsia="Times New Roman" w:hAnsi="Candara" w:cs="Arial"/>
        </w:rPr>
        <w:t>Varlıkların kötüye kullanılması ve israfını önlemek ve kayıplara karşı korunmasını,</w:t>
      </w:r>
      <w:r>
        <w:rPr>
          <w:rFonts w:ascii="Candara" w:eastAsia="Times New Roman" w:hAnsi="Candara" w:cs="Arial"/>
        </w:rPr>
        <w:t xml:space="preserve"> </w:t>
      </w:r>
      <w:r w:rsidRPr="00032CC4">
        <w:rPr>
          <w:rFonts w:ascii="Candara" w:eastAsia="Times New Roman" w:hAnsi="Candara" w:cs="Arial"/>
        </w:rPr>
        <w:t>sağlamak olarak belirlenmiştir.</w:t>
      </w:r>
    </w:p>
    <w:p w:rsidR="00A659AE" w:rsidRPr="00A659AE"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 xml:space="preserve">31.12.2005 tarihli ve 26040 (3. mükerrer) sayılı Resmî </w:t>
      </w:r>
      <w:r w:rsidR="00617C0D" w:rsidRPr="00032CC4">
        <w:rPr>
          <w:rFonts w:ascii="Candara" w:eastAsia="Times New Roman" w:hAnsi="Candara" w:cs="Arial"/>
        </w:rPr>
        <w:t>Gazete ’de</w:t>
      </w:r>
      <w:r w:rsidRPr="00032CC4">
        <w:rPr>
          <w:rFonts w:ascii="Candara" w:eastAsia="Times New Roman" w:hAnsi="Candara" w:cs="Arial"/>
        </w:rPr>
        <w:t xml:space="preserve"> yayımlanan İç</w:t>
      </w:r>
      <w:r>
        <w:rPr>
          <w:rFonts w:ascii="Candara" w:eastAsia="Times New Roman" w:hAnsi="Candara" w:cs="Arial"/>
        </w:rPr>
        <w:t xml:space="preserve"> </w:t>
      </w:r>
      <w:r w:rsidRPr="00032CC4">
        <w:rPr>
          <w:rFonts w:ascii="Candara" w:eastAsia="Times New Roman" w:hAnsi="Candara" w:cs="Arial"/>
        </w:rPr>
        <w:t>Kontrol ve Ön Mali Kontrole İlişkin Usul ve Esasların "İç kontrol standartları" başlıklı 5 inci</w:t>
      </w:r>
      <w:r>
        <w:rPr>
          <w:rFonts w:ascii="Candara" w:eastAsia="Times New Roman" w:hAnsi="Candara" w:cs="Arial"/>
        </w:rPr>
        <w:t xml:space="preserve"> </w:t>
      </w:r>
      <w:r w:rsidRPr="00032CC4">
        <w:rPr>
          <w:rFonts w:ascii="Candara" w:eastAsia="Times New Roman" w:hAnsi="Candara" w:cs="Arial"/>
        </w:rPr>
        <w:t>maddesinde, iç kontrol standartlarının, merkezi uyumlaştırma görevi çerçevesinde Maliye</w:t>
      </w:r>
      <w:r w:rsidR="00617C0D">
        <w:rPr>
          <w:rFonts w:ascii="Candara" w:eastAsia="Times New Roman" w:hAnsi="Candara" w:cs="Arial"/>
        </w:rPr>
        <w:t xml:space="preserve"> </w:t>
      </w:r>
      <w:r w:rsidRPr="00617C0D">
        <w:rPr>
          <w:rFonts w:ascii="Candara" w:eastAsia="Times New Roman" w:hAnsi="Candara" w:cs="Arial"/>
        </w:rPr>
        <w:t>Bakanlığı tarafından belirlenip yayımlanacağı, kamu idarelerinin malî ve malî olmayan</w:t>
      </w:r>
      <w:r w:rsidR="00617C0D">
        <w:rPr>
          <w:rFonts w:ascii="Candara" w:eastAsia="Times New Roman" w:hAnsi="Candara" w:cs="Arial"/>
        </w:rPr>
        <w:t xml:space="preserve"> tüm </w:t>
      </w:r>
      <w:r w:rsidRPr="00617C0D">
        <w:rPr>
          <w:rFonts w:ascii="Candara" w:eastAsia="Times New Roman" w:hAnsi="Candara" w:cs="Arial"/>
        </w:rPr>
        <w:t>işlemlerinde bu standartlara uymakla ve gereğini yerin</w:t>
      </w:r>
      <w:r w:rsidR="00617C0D">
        <w:rPr>
          <w:rFonts w:ascii="Candara" w:eastAsia="Times New Roman" w:hAnsi="Candara" w:cs="Arial"/>
        </w:rPr>
        <w:t xml:space="preserve">e getirmekle yükümlü bulunduğu, </w:t>
      </w:r>
      <w:r w:rsidRPr="00617C0D">
        <w:rPr>
          <w:rFonts w:ascii="Candara" w:eastAsia="Times New Roman" w:hAnsi="Candara" w:cs="Arial"/>
        </w:rPr>
        <w:t>Kanuna ve iç kontrol standartlarına aykırı olmamak koşulu</w:t>
      </w:r>
      <w:r w:rsidR="00617C0D">
        <w:rPr>
          <w:rFonts w:ascii="Candara" w:eastAsia="Times New Roman" w:hAnsi="Candara" w:cs="Arial"/>
        </w:rPr>
        <w:t xml:space="preserve">yla, idarelerce, görev alanları </w:t>
      </w:r>
      <w:r w:rsidRPr="00617C0D">
        <w:rPr>
          <w:rFonts w:ascii="Candara" w:eastAsia="Times New Roman" w:hAnsi="Candara" w:cs="Arial"/>
        </w:rPr>
        <w:t>çerçevesinde her türlü yöntem, süreç</w:t>
      </w:r>
      <w:r w:rsidR="00617C0D">
        <w:rPr>
          <w:rFonts w:ascii="Candara" w:eastAsia="Times New Roman" w:hAnsi="Candara" w:cs="Arial"/>
        </w:rPr>
        <w:t xml:space="preserve"> ve özellikli işlemlere ilişkin </w:t>
      </w:r>
      <w:r w:rsidRPr="00617C0D">
        <w:rPr>
          <w:rFonts w:ascii="Candara" w:eastAsia="Times New Roman" w:hAnsi="Candara" w:cs="Arial"/>
        </w:rPr>
        <w:t>standart</w:t>
      </w:r>
      <w:r w:rsidR="00617C0D">
        <w:rPr>
          <w:rFonts w:ascii="Candara" w:eastAsia="Times New Roman" w:hAnsi="Candara" w:cs="Arial"/>
        </w:rPr>
        <w:t xml:space="preserve">lar </w:t>
      </w:r>
      <w:r w:rsidRPr="00617C0D">
        <w:rPr>
          <w:rFonts w:ascii="Candara" w:eastAsia="Times New Roman" w:hAnsi="Candara" w:cs="Arial"/>
        </w:rPr>
        <w:t>belirlenebileceği belirtilmiş olup, bu çerçevede Maliye Ba</w:t>
      </w:r>
      <w:r w:rsidR="00617C0D">
        <w:rPr>
          <w:rFonts w:ascii="Candara" w:eastAsia="Times New Roman" w:hAnsi="Candara" w:cs="Arial"/>
        </w:rPr>
        <w:t xml:space="preserve">kanlığınca 26 Aralık 2007 tarih </w:t>
      </w:r>
      <w:r w:rsidRPr="00617C0D">
        <w:rPr>
          <w:rFonts w:ascii="Candara" w:eastAsia="Times New Roman" w:hAnsi="Candara" w:cs="Arial"/>
        </w:rPr>
        <w:t>26738 sayılı Resmi Gazete ile Kamu İç Kontrol Stand</w:t>
      </w:r>
      <w:r w:rsidR="00617C0D">
        <w:rPr>
          <w:rFonts w:ascii="Candara" w:eastAsia="Times New Roman" w:hAnsi="Candara" w:cs="Arial"/>
        </w:rPr>
        <w:t xml:space="preserve">artları Tebliği yayınlanmıştır. </w:t>
      </w:r>
      <w:r w:rsidRPr="00617C0D">
        <w:rPr>
          <w:rFonts w:ascii="Candara" w:eastAsia="Times New Roman" w:hAnsi="Candara" w:cs="Arial"/>
        </w:rPr>
        <w:t>Yayınlanan kamu iç kontrol standartları idare</w:t>
      </w:r>
      <w:r w:rsidR="00617C0D">
        <w:rPr>
          <w:rFonts w:ascii="Candara" w:eastAsia="Times New Roman" w:hAnsi="Candara" w:cs="Arial"/>
        </w:rPr>
        <w:t xml:space="preserve">lerin, iç kontrol sistemlerinin </w:t>
      </w:r>
      <w:r w:rsidRPr="00617C0D">
        <w:rPr>
          <w:rFonts w:ascii="Candara" w:eastAsia="Times New Roman" w:hAnsi="Candara" w:cs="Arial"/>
        </w:rPr>
        <w:t>oluşturulmasında izlenmesinde ve değerlendirilmesinde</w:t>
      </w:r>
      <w:r w:rsidR="00617C0D">
        <w:rPr>
          <w:rFonts w:ascii="Candara" w:eastAsia="Times New Roman" w:hAnsi="Candara" w:cs="Arial"/>
        </w:rPr>
        <w:t xml:space="preserve"> dikkate almaları gereken temel </w:t>
      </w:r>
      <w:r w:rsidRPr="00617C0D">
        <w:rPr>
          <w:rFonts w:ascii="Candara" w:eastAsia="Times New Roman" w:hAnsi="Candara" w:cs="Arial"/>
        </w:rPr>
        <w:t>yönetim kurallarını göstermekte ve tüm kamu idarelerinde tu</w:t>
      </w:r>
      <w:r w:rsidR="00617C0D">
        <w:rPr>
          <w:rFonts w:ascii="Candara" w:eastAsia="Times New Roman" w:hAnsi="Candara" w:cs="Arial"/>
        </w:rPr>
        <w:t xml:space="preserve">tarlı, kapsamlı ve standart bir </w:t>
      </w:r>
      <w:r w:rsidRPr="00617C0D">
        <w:rPr>
          <w:rFonts w:ascii="Candara" w:eastAsia="Times New Roman" w:hAnsi="Candara" w:cs="Arial"/>
        </w:rPr>
        <w:t xml:space="preserve">kontrol sisteminin kurulması ve uygulanması amacı ile uluslararası standartlar ve </w:t>
      </w:r>
      <w:r w:rsidR="00617C0D">
        <w:rPr>
          <w:rFonts w:ascii="Candara" w:eastAsia="Times New Roman" w:hAnsi="Candara" w:cs="Arial"/>
        </w:rPr>
        <w:t xml:space="preserve">iyi </w:t>
      </w:r>
      <w:r w:rsidRPr="00617C0D">
        <w:rPr>
          <w:rFonts w:ascii="Candara" w:eastAsia="Times New Roman" w:hAnsi="Candara" w:cs="Arial"/>
        </w:rPr>
        <w:t xml:space="preserve">uygulama örnekleri çerçevesinde İç Kontrolün; kontrol ortamı, </w:t>
      </w:r>
      <w:r w:rsidR="00617C0D">
        <w:rPr>
          <w:rFonts w:ascii="Candara" w:eastAsia="Times New Roman" w:hAnsi="Candara" w:cs="Arial"/>
        </w:rPr>
        <w:t xml:space="preserve">risk değerlendirilmesi, kontrol </w:t>
      </w:r>
      <w:r w:rsidRPr="00617C0D">
        <w:rPr>
          <w:rFonts w:ascii="Candara" w:eastAsia="Times New Roman" w:hAnsi="Candara" w:cs="Arial"/>
        </w:rPr>
        <w:t>faaliyetleri, bilgi ve iletişim ile izleme bileşenleri esas</w:t>
      </w:r>
      <w:r w:rsidR="00617C0D">
        <w:rPr>
          <w:rFonts w:ascii="Candara" w:eastAsia="Times New Roman" w:hAnsi="Candara" w:cs="Arial"/>
        </w:rPr>
        <w:t xml:space="preserve"> alınarak tüm kamu idarelerinde </w:t>
      </w:r>
      <w:r w:rsidRPr="00617C0D">
        <w:rPr>
          <w:rFonts w:ascii="Candara" w:eastAsia="Times New Roman" w:hAnsi="Candara" w:cs="Arial"/>
        </w:rPr>
        <w:t>uygulanabilir düzeyde olmasını sağlamak üzere genel nitelikte düzenlenmiştir.</w:t>
      </w:r>
    </w:p>
    <w:p w:rsidR="00080604" w:rsidRDefault="00A659AE" w:rsidP="00080604">
      <w:pPr>
        <w:ind w:left="709" w:right="282"/>
        <w:jc w:val="both"/>
        <w:rPr>
          <w:rFonts w:ascii="Candara" w:eastAsia="Times New Roman" w:hAnsi="Candara" w:cs="Arial"/>
        </w:rPr>
      </w:pPr>
      <w:r>
        <w:rPr>
          <w:rFonts w:ascii="Candara" w:hAnsi="Candara"/>
          <w:lang w:eastAsia="ko-KR"/>
        </w:rPr>
        <w:tab/>
      </w:r>
      <w:r w:rsidR="00617C0D" w:rsidRPr="00A659AE">
        <w:rPr>
          <w:rFonts w:ascii="Candara" w:hAnsi="Candara"/>
          <w:lang w:eastAsia="ko-KR"/>
        </w:rPr>
        <w:t xml:space="preserve">Bu kapsamda </w:t>
      </w:r>
      <w:r w:rsidR="00617C0D" w:rsidRPr="00A659AE">
        <w:rPr>
          <w:rFonts w:ascii="Candara" w:eastAsia="Times New Roman" w:hAnsi="Candara" w:cs="Arial"/>
        </w:rPr>
        <w:t>Kamu İç Kontrol Standartlarına Uyum Eylem Planı Rehberi</w:t>
      </w:r>
      <w:r>
        <w:rPr>
          <w:rFonts w:ascii="Candara" w:eastAsia="Times New Roman" w:hAnsi="Candara" w:cs="Arial"/>
        </w:rPr>
        <w:t xml:space="preserve"> </w:t>
      </w:r>
      <w:r w:rsidR="00617C0D" w:rsidRPr="00617C0D">
        <w:rPr>
          <w:rFonts w:ascii="Candara" w:eastAsia="Times New Roman" w:hAnsi="Candara" w:cs="Arial"/>
        </w:rPr>
        <w:t xml:space="preserve">dikkate alınarak Üniversitemizde </w:t>
      </w:r>
      <w:r w:rsidR="00BF0712" w:rsidRPr="00A659AE">
        <w:rPr>
          <w:rFonts w:ascii="Candara" w:eastAsia="Times New Roman" w:hAnsi="Candara" w:cs="Arial"/>
        </w:rPr>
        <w:t>yukarıda belirtilen açıklamalar çerçevesinde Rektörlük Makamı Olur’u ile oluşturulan “Kamu İç Kontrol Standartlarına</w:t>
      </w:r>
      <w:r w:rsidR="00BF0712">
        <w:rPr>
          <w:rFonts w:ascii="Candara" w:eastAsia="Times New Roman" w:hAnsi="Candara" w:cs="Arial"/>
        </w:rPr>
        <w:t xml:space="preserve"> </w:t>
      </w:r>
      <w:r w:rsidR="00BF0712" w:rsidRPr="00A659AE">
        <w:rPr>
          <w:rFonts w:ascii="Candara" w:eastAsia="Times New Roman" w:hAnsi="Candara" w:cs="Arial"/>
        </w:rPr>
        <w:t>Uyum Eylem Planı Hazırlama Grubu” ile “İç Kontrol İzleme ve Yönlendirme</w:t>
      </w:r>
      <w:r w:rsidR="00BF0712">
        <w:rPr>
          <w:rFonts w:ascii="Candara" w:eastAsia="Times New Roman" w:hAnsi="Candara" w:cs="Arial"/>
        </w:rPr>
        <w:t xml:space="preserve"> Kurulu” </w:t>
      </w:r>
      <w:r w:rsidR="00617C0D" w:rsidRPr="00617C0D">
        <w:rPr>
          <w:rFonts w:ascii="Candara" w:eastAsia="Times New Roman" w:hAnsi="Candara" w:cs="Arial"/>
        </w:rPr>
        <w:t>oluşturul</w:t>
      </w:r>
      <w:r>
        <w:rPr>
          <w:rFonts w:ascii="Candara" w:eastAsia="Times New Roman" w:hAnsi="Candara" w:cs="Arial"/>
        </w:rPr>
        <w:t>muştur</w:t>
      </w:r>
      <w:r w:rsidR="00617C0D" w:rsidRPr="00617C0D">
        <w:rPr>
          <w:rFonts w:ascii="Candara" w:eastAsia="Times New Roman" w:hAnsi="Candara" w:cs="Arial"/>
        </w:rPr>
        <w:t>.</w:t>
      </w:r>
      <w:r>
        <w:rPr>
          <w:rFonts w:ascii="Candara" w:eastAsia="Times New Roman" w:hAnsi="Candara" w:cs="Arial"/>
        </w:rPr>
        <w:t xml:space="preserve"> </w:t>
      </w:r>
      <w:r w:rsidR="00617C0D" w:rsidRPr="00617C0D">
        <w:rPr>
          <w:rFonts w:ascii="Candara" w:eastAsia="Times New Roman" w:hAnsi="Candara" w:cs="Arial"/>
        </w:rPr>
        <w:t>Oluşturulan Kurul ve Grup Çalışmaları;</w:t>
      </w:r>
      <w:r>
        <w:rPr>
          <w:rFonts w:ascii="Candara" w:eastAsia="Times New Roman" w:hAnsi="Candara" w:cs="Arial"/>
        </w:rPr>
        <w:t xml:space="preserve"> </w:t>
      </w:r>
      <w:r w:rsidR="00617C0D" w:rsidRPr="00617C0D">
        <w:rPr>
          <w:rFonts w:ascii="Candara" w:eastAsia="Times New Roman" w:hAnsi="Candara" w:cs="Arial"/>
        </w:rPr>
        <w:t>Kamu İç Kontrol Standartlarına Uyum Eylem Planı Hazırlama Grubu;</w:t>
      </w:r>
      <w:r>
        <w:rPr>
          <w:rFonts w:ascii="Candara" w:eastAsia="Times New Roman" w:hAnsi="Candara" w:cs="Arial"/>
        </w:rPr>
        <w:t xml:space="preserve"> </w:t>
      </w:r>
      <w:r w:rsidR="00617C0D" w:rsidRPr="00617C0D">
        <w:rPr>
          <w:rFonts w:ascii="Candara" w:eastAsia="Times New Roman" w:hAnsi="Candara" w:cs="Arial"/>
        </w:rPr>
        <w:t>Grup tarafından öncelikle birimlerindeki mevcut durum ile 5018 sayılı Kanun ve ilgili</w:t>
      </w:r>
      <w:r>
        <w:rPr>
          <w:rFonts w:ascii="Candara" w:eastAsia="Times New Roman" w:hAnsi="Candara" w:cs="Arial"/>
        </w:rPr>
        <w:t xml:space="preserve"> </w:t>
      </w:r>
      <w:r w:rsidR="00617C0D" w:rsidRPr="00617C0D">
        <w:rPr>
          <w:rFonts w:ascii="Candara" w:eastAsia="Times New Roman" w:hAnsi="Candara" w:cs="Arial"/>
        </w:rPr>
        <w:t xml:space="preserve">mevzuatta öngörülen İç Kontrol </w:t>
      </w:r>
      <w:r w:rsidR="00617C0D" w:rsidRPr="00617C0D">
        <w:rPr>
          <w:rFonts w:ascii="Candara" w:eastAsia="Times New Roman" w:hAnsi="Candara" w:cs="Arial"/>
        </w:rPr>
        <w:lastRenderedPageBreak/>
        <w:t>Sistemini tespit eden, karşılaştıran ve boşlukları ortaya koyan</w:t>
      </w:r>
      <w:r>
        <w:rPr>
          <w:rFonts w:ascii="Candara" w:eastAsia="Times New Roman" w:hAnsi="Candara" w:cs="Arial"/>
        </w:rPr>
        <w:t xml:space="preserve"> bir rapor hazırlamış</w:t>
      </w:r>
      <w:r w:rsidR="00617C0D" w:rsidRPr="00617C0D">
        <w:rPr>
          <w:rFonts w:ascii="Candara" w:eastAsia="Times New Roman" w:hAnsi="Candara" w:cs="Arial"/>
        </w:rPr>
        <w:t>tır. Bu rapora, birimlerinde İç Kontrol Standartlarına uyumlu bir İç</w:t>
      </w:r>
      <w:r>
        <w:rPr>
          <w:rFonts w:ascii="Candara" w:eastAsia="Times New Roman" w:hAnsi="Candara" w:cs="Arial"/>
        </w:rPr>
        <w:t xml:space="preserve"> </w:t>
      </w:r>
      <w:r w:rsidR="00617C0D" w:rsidRPr="00617C0D">
        <w:rPr>
          <w:rFonts w:ascii="Candara" w:eastAsia="Times New Roman" w:hAnsi="Candara" w:cs="Arial"/>
        </w:rPr>
        <w:t>Kontrol Sisteminin oluşturulmasını sağlamak amacıyla, yapılması gereken çalışmaları,</w:t>
      </w:r>
      <w:r>
        <w:rPr>
          <w:rFonts w:ascii="Candara" w:eastAsia="Times New Roman" w:hAnsi="Candara" w:cs="Arial"/>
        </w:rPr>
        <w:t xml:space="preserve"> prosedürleri ve </w:t>
      </w:r>
      <w:r w:rsidR="00617C0D" w:rsidRPr="00617C0D">
        <w:rPr>
          <w:rFonts w:ascii="Candara" w:eastAsia="Times New Roman" w:hAnsi="Candara" w:cs="Arial"/>
        </w:rPr>
        <w:t>düzenlemeleri gösteren, "Kamu İç Kontrol Standartlarına Uyum Eylem Planı</w:t>
      </w:r>
      <w:r>
        <w:rPr>
          <w:rFonts w:ascii="Candara" w:eastAsia="Times New Roman" w:hAnsi="Candara" w:cs="Arial"/>
        </w:rPr>
        <w:t xml:space="preserve"> Taslağı" eklenmiştir</w:t>
      </w:r>
      <w:r w:rsidR="00BF0712">
        <w:rPr>
          <w:rFonts w:ascii="Candara" w:eastAsia="Times New Roman" w:hAnsi="Candara" w:cs="Arial"/>
        </w:rPr>
        <w:t>. R</w:t>
      </w:r>
      <w:r w:rsidR="00617C0D" w:rsidRPr="00617C0D">
        <w:rPr>
          <w:rFonts w:ascii="Candara" w:eastAsia="Times New Roman" w:hAnsi="Candara" w:cs="Arial"/>
        </w:rPr>
        <w:t>aporlar konsolide edilerek öncelikle "Kamu İç</w:t>
      </w:r>
      <w:r>
        <w:rPr>
          <w:rFonts w:ascii="Candara" w:eastAsia="Times New Roman" w:hAnsi="Candara" w:cs="Arial"/>
        </w:rPr>
        <w:t xml:space="preserve"> </w:t>
      </w:r>
      <w:r w:rsidR="00617C0D" w:rsidRPr="00617C0D">
        <w:rPr>
          <w:rFonts w:ascii="Candara" w:eastAsia="Times New Roman" w:hAnsi="Candara" w:cs="Arial"/>
        </w:rPr>
        <w:t>Kontrol Standartlarına Uyum Eylem Planı Hazırlama Grubu" tarafından 15 gün içinde</w:t>
      </w:r>
      <w:r>
        <w:rPr>
          <w:rFonts w:ascii="Candara" w:eastAsia="Times New Roman" w:hAnsi="Candara" w:cs="Arial"/>
        </w:rPr>
        <w:t xml:space="preserve"> </w:t>
      </w:r>
      <w:r w:rsidR="00617C0D" w:rsidRPr="00617C0D">
        <w:rPr>
          <w:rFonts w:ascii="Candara" w:eastAsia="Times New Roman" w:hAnsi="Candara" w:cs="Arial"/>
        </w:rPr>
        <w:t>incelenerek görüşleriyle birlikte bir rapor halinde "İç Kontrol İzleme ve</w:t>
      </w:r>
      <w:r w:rsidR="00BF0712">
        <w:rPr>
          <w:rFonts w:ascii="Candara" w:eastAsia="Times New Roman" w:hAnsi="Candara" w:cs="Arial"/>
        </w:rPr>
        <w:t xml:space="preserve"> </w:t>
      </w:r>
      <w:r w:rsidR="00BF0712" w:rsidRPr="00BF0712">
        <w:rPr>
          <w:rFonts w:ascii="Candara" w:hAnsi="Candara"/>
        </w:rPr>
        <w:t>Yönlendirme Kurulu’na gönderil</w:t>
      </w:r>
      <w:r w:rsidR="00BF0712">
        <w:rPr>
          <w:rFonts w:ascii="Candara" w:hAnsi="Candara"/>
        </w:rPr>
        <w:t>miş</w:t>
      </w:r>
      <w:r w:rsidR="00BF0712" w:rsidRPr="00BF0712">
        <w:rPr>
          <w:rFonts w:ascii="Candara" w:hAnsi="Candara"/>
        </w:rPr>
        <w:t xml:space="preserve">tir. </w:t>
      </w:r>
      <w:r w:rsidR="00BF0712" w:rsidRPr="00BF0712">
        <w:rPr>
          <w:rFonts w:ascii="Candara" w:eastAsia="Times New Roman" w:hAnsi="Candara" w:cs="Arial"/>
        </w:rPr>
        <w:t xml:space="preserve">Kurul tarafından rehberde belirtilen açıklamalar doğrultusunda değerlendirilerek </w:t>
      </w:r>
      <w:r w:rsidR="00BF0712">
        <w:rPr>
          <w:rFonts w:ascii="Candara" w:eastAsia="Times New Roman" w:hAnsi="Candara" w:cs="Arial"/>
        </w:rPr>
        <w:t>Üst Yöneticinin onayına sunulmuştur. Üst Y</w:t>
      </w:r>
      <w:r w:rsidR="00BF0712" w:rsidRPr="00BF0712">
        <w:rPr>
          <w:rFonts w:ascii="Candara" w:eastAsia="Times New Roman" w:hAnsi="Candara" w:cs="Arial"/>
        </w:rPr>
        <w:t>önetici onayını izleyen 10 iş günü içinde Maliye Bakanlığına gönderil</w:t>
      </w:r>
      <w:r w:rsidR="00BF0712">
        <w:rPr>
          <w:rFonts w:ascii="Candara" w:eastAsia="Times New Roman" w:hAnsi="Candara" w:cs="Arial"/>
        </w:rPr>
        <w:t>miştir.</w:t>
      </w:r>
    </w:p>
    <w:p w:rsidR="00DA7287" w:rsidRPr="00BF0712"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Strateji Geliştirme Daire</w:t>
      </w:r>
      <w:r>
        <w:rPr>
          <w:rFonts w:ascii="Candara" w:eastAsia="Times New Roman" w:hAnsi="Candara" w:cs="TT1DECo00"/>
        </w:rPr>
        <w:t>si</w:t>
      </w:r>
      <w:r w:rsidRPr="00DA7287">
        <w:rPr>
          <w:rFonts w:ascii="Candara" w:eastAsia="Times New Roman" w:hAnsi="Candara" w:cs="TT1DECo00"/>
        </w:rPr>
        <w:t xml:space="preserve"> Başkanlığı tarafından eylem planı çerçevesinde iç kontrol</w:t>
      </w:r>
      <w:r>
        <w:rPr>
          <w:rFonts w:ascii="Candara" w:eastAsia="Times New Roman" w:hAnsi="Candara" w:cs="TT1DECo00"/>
        </w:rPr>
        <w:t xml:space="preserve"> </w:t>
      </w:r>
      <w:r w:rsidRPr="00DA7287">
        <w:rPr>
          <w:rFonts w:ascii="Candara" w:eastAsia="Times New Roman" w:hAnsi="Candara" w:cs="TT1DECo00"/>
        </w:rPr>
        <w:t>süreçleri ile ilgili iç Kontrol Sistemi ve işleyişin tüm pers</w:t>
      </w:r>
      <w:r>
        <w:rPr>
          <w:rFonts w:ascii="Candara" w:eastAsia="Times New Roman" w:hAnsi="Candara" w:cs="TT1DECo00"/>
        </w:rPr>
        <w:t xml:space="preserve">onel tarafından sahiplenmesi ve </w:t>
      </w:r>
      <w:r w:rsidRPr="00DA7287">
        <w:rPr>
          <w:rFonts w:ascii="Candara" w:eastAsia="Times New Roman" w:hAnsi="Candara" w:cs="TT1DECo00"/>
        </w:rPr>
        <w:t>desteklenmesini temin amacıyla bilgilendirme faaliyetle</w:t>
      </w:r>
      <w:r>
        <w:rPr>
          <w:rFonts w:ascii="Candara" w:eastAsia="Times New Roman" w:hAnsi="Candara" w:cs="TT1DECo00"/>
        </w:rPr>
        <w:t>ri yürütülmüş ve eğitimler verilmiştir. Bu doğrultuda Harcama Birim</w:t>
      </w:r>
      <w:r w:rsidRPr="00DA7287">
        <w:rPr>
          <w:rFonts w:ascii="Candara" w:eastAsia="Times New Roman" w:hAnsi="Candara" w:cs="TT1DECo00"/>
        </w:rPr>
        <w:t>le</w:t>
      </w:r>
      <w:r>
        <w:rPr>
          <w:rFonts w:ascii="Candara" w:eastAsia="Times New Roman" w:hAnsi="Candara" w:cs="TT1DECo00"/>
        </w:rPr>
        <w:t>ri ve Üniversite personeli ile sürekli</w:t>
      </w:r>
      <w:r w:rsidRPr="00DA7287">
        <w:rPr>
          <w:rFonts w:ascii="Candara" w:eastAsia="Times New Roman" w:hAnsi="Candara" w:cs="TT1DECo00"/>
        </w:rPr>
        <w:t xml:space="preserve"> İç Kontrol Standartları bilgilen</w:t>
      </w:r>
      <w:r>
        <w:rPr>
          <w:rFonts w:ascii="Candara" w:eastAsia="Times New Roman" w:hAnsi="Candara" w:cs="TT1DECo00"/>
        </w:rPr>
        <w:t>dirme toplantıları yapılmıştır. T</w:t>
      </w:r>
      <w:r w:rsidRPr="00DA7287">
        <w:rPr>
          <w:rFonts w:ascii="Candara" w:eastAsia="Times New Roman" w:hAnsi="Candara" w:cs="TT1DECo00"/>
        </w:rPr>
        <w:t>oplantılarda İç Kontrol Sistemi ve Uyum Eylem Planı</w:t>
      </w:r>
      <w:r>
        <w:rPr>
          <w:rFonts w:ascii="Candara" w:eastAsia="Times New Roman" w:hAnsi="Candara" w:cs="TT1DECo00"/>
        </w:rPr>
        <w:t xml:space="preserve"> ile ilgili istişareler yapılarak</w:t>
      </w:r>
      <w:r w:rsidRPr="00DA7287">
        <w:rPr>
          <w:rFonts w:ascii="Candara" w:eastAsia="Times New Roman" w:hAnsi="Candara" w:cs="TT1DECo00"/>
        </w:rPr>
        <w:t>,</w:t>
      </w:r>
      <w:r>
        <w:rPr>
          <w:rFonts w:ascii="Candara" w:eastAsia="Times New Roman" w:hAnsi="Candara" w:cs="TT1DECo00"/>
        </w:rPr>
        <w:t xml:space="preserve"> </w:t>
      </w:r>
      <w:r w:rsidRPr="00DA7287">
        <w:rPr>
          <w:rFonts w:ascii="Candara" w:eastAsia="Times New Roman" w:hAnsi="Candara" w:cs="TT1DECo00"/>
        </w:rPr>
        <w:t>birimlerimizin iç kontrol sistemini sahiplenmesi</w:t>
      </w:r>
      <w:r>
        <w:rPr>
          <w:rFonts w:ascii="Candara" w:eastAsia="Times New Roman" w:hAnsi="Candara" w:cs="TT1DECo00"/>
        </w:rPr>
        <w:t xml:space="preserve"> ve bu çerçevede Eylem Planının </w:t>
      </w:r>
      <w:r w:rsidRPr="00DA7287">
        <w:rPr>
          <w:rFonts w:ascii="Candara" w:eastAsia="Times New Roman" w:hAnsi="Candara" w:cs="TT1DECo00"/>
        </w:rPr>
        <w:t>uygulanmasını sağlamaları amaçlanmıştır.</w:t>
      </w:r>
    </w:p>
    <w:p w:rsidR="00617C0D"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 xml:space="preserve">Üniversitemiz İç Kontrol </w:t>
      </w:r>
      <w:r>
        <w:rPr>
          <w:rFonts w:ascii="Candara" w:eastAsia="Times New Roman" w:hAnsi="Candara" w:cs="TT1DECo00"/>
        </w:rPr>
        <w:t xml:space="preserve">İzleme ve Yönlendirme Kurulu; </w:t>
      </w:r>
      <w:r w:rsidRPr="00DA7287">
        <w:rPr>
          <w:rFonts w:ascii="Candara" w:eastAsia="Times New Roman" w:hAnsi="Candara" w:cs="TT1DECo00"/>
        </w:rPr>
        <w:t>Rektör</w:t>
      </w:r>
      <w:r w:rsidR="009C02ED">
        <w:rPr>
          <w:rFonts w:ascii="Candara" w:eastAsia="Times New Roman" w:hAnsi="Candara" w:cs="TT1DECo00"/>
        </w:rPr>
        <w:t>ün çağrısıyla İç Kontrol Uyum E</w:t>
      </w:r>
      <w:r w:rsidRPr="00DA7287">
        <w:rPr>
          <w:rFonts w:ascii="Candara" w:eastAsia="Times New Roman" w:hAnsi="Candara" w:cs="TT1DECo00"/>
        </w:rPr>
        <w:t>ylem</w:t>
      </w:r>
      <w:r w:rsidR="009C02ED">
        <w:rPr>
          <w:rFonts w:ascii="Candara" w:eastAsia="Times New Roman" w:hAnsi="Candara" w:cs="TT1DECo00"/>
        </w:rPr>
        <w:t xml:space="preserve"> P</w:t>
      </w:r>
      <w:r>
        <w:rPr>
          <w:rFonts w:ascii="Candara" w:eastAsia="Times New Roman" w:hAnsi="Candara" w:cs="TT1DECo00"/>
        </w:rPr>
        <w:t xml:space="preserve">lanı uygulama sonuçlarını </w:t>
      </w:r>
      <w:r w:rsidRPr="00DA7287">
        <w:rPr>
          <w:rFonts w:ascii="Candara" w:eastAsia="Times New Roman" w:hAnsi="Candara" w:cs="TT1DECo00"/>
        </w:rPr>
        <w:t xml:space="preserve">değerlendirmek üzere </w:t>
      </w:r>
      <w:r>
        <w:rPr>
          <w:rFonts w:ascii="Candara" w:eastAsia="Times New Roman" w:hAnsi="Candara" w:cs="TT1DECo00"/>
        </w:rPr>
        <w:t xml:space="preserve">yılda iki kez Kurul </w:t>
      </w:r>
      <w:r w:rsidRPr="00DA7287">
        <w:rPr>
          <w:rFonts w:ascii="Candara" w:eastAsia="Times New Roman" w:hAnsi="Candara" w:cs="TT1DECo00"/>
        </w:rPr>
        <w:t xml:space="preserve">başkanlığında toplanmıştır. </w:t>
      </w:r>
      <w:r w:rsidR="009C02ED" w:rsidRPr="00DA7287">
        <w:rPr>
          <w:rFonts w:ascii="Candara" w:eastAsia="Times New Roman" w:hAnsi="Candara" w:cs="TT1DECo00"/>
        </w:rPr>
        <w:t xml:space="preserve">İç Kontrol </w:t>
      </w:r>
      <w:r w:rsidR="009C02ED">
        <w:rPr>
          <w:rFonts w:ascii="Candara" w:eastAsia="Times New Roman" w:hAnsi="Candara" w:cs="TT1DECo00"/>
        </w:rPr>
        <w:t>İzleme ve Yönlendirme Kurulu bu toplantılarda</w:t>
      </w:r>
      <w:r w:rsidRPr="00DA7287">
        <w:rPr>
          <w:rFonts w:ascii="Candara" w:eastAsia="Times New Roman" w:hAnsi="Candara" w:cs="TT1DECo00"/>
        </w:rPr>
        <w:t xml:space="preserve">, </w:t>
      </w:r>
      <w:r w:rsidR="009C02ED">
        <w:rPr>
          <w:rFonts w:ascii="Candara" w:eastAsia="Times New Roman" w:hAnsi="Candara" w:cs="TT1DECo00"/>
        </w:rPr>
        <w:t>Kamu</w:t>
      </w:r>
      <w:r>
        <w:rPr>
          <w:rFonts w:ascii="Candara" w:eastAsia="Times New Roman" w:hAnsi="Candara" w:cs="TT1DECo00"/>
        </w:rPr>
        <w:t xml:space="preserve"> İç Kontrol </w:t>
      </w:r>
      <w:r w:rsidRPr="009C02ED">
        <w:rPr>
          <w:rFonts w:ascii="Candara" w:eastAsia="Times New Roman" w:hAnsi="Candara" w:cs="TT1DECo00"/>
        </w:rPr>
        <w:t xml:space="preserve">Standartları Uyum Eylem Planı </w:t>
      </w:r>
      <w:r w:rsidR="009C02ED" w:rsidRPr="009C02ED">
        <w:rPr>
          <w:rFonts w:ascii="Candara" w:eastAsia="Times New Roman" w:hAnsi="Candara" w:cs="TT1DECo00"/>
        </w:rPr>
        <w:t xml:space="preserve">kapsamında </w:t>
      </w:r>
      <w:r w:rsidR="00080604">
        <w:rPr>
          <w:rFonts w:ascii="Candara" w:eastAsia="Times New Roman" w:hAnsi="Candara" w:cs="TT1DECo00"/>
        </w:rPr>
        <w:t>gerçekleştirilen ve gerçekleştirilmeyen eylemler görüşülmüş ve gerekli önlemlerin alınması konusunda sorumlu birimler bilgilendirilmiştir.</w:t>
      </w: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Pr="00617C0D" w:rsidRDefault="00CA3092" w:rsidP="00080604">
      <w:pPr>
        <w:autoSpaceDE w:val="0"/>
        <w:autoSpaceDN w:val="0"/>
        <w:adjustRightInd w:val="0"/>
        <w:ind w:left="709" w:right="282"/>
        <w:jc w:val="both"/>
        <w:rPr>
          <w:rFonts w:ascii="Candara" w:eastAsia="Times New Roman" w:hAnsi="Candara" w:cs="TT1DECo00"/>
        </w:rPr>
      </w:pPr>
    </w:p>
    <w:p w:rsidR="00002880" w:rsidRDefault="00002880" w:rsidP="00482A3F">
      <w:pPr>
        <w:pStyle w:val="Balk1"/>
        <w:numPr>
          <w:ilvl w:val="0"/>
          <w:numId w:val="9"/>
        </w:numPr>
        <w:tabs>
          <w:tab w:val="clear" w:pos="357"/>
          <w:tab w:val="left" w:pos="709"/>
        </w:tabs>
        <w:ind w:left="1843" w:right="271" w:hanging="501"/>
        <w:rPr>
          <w:rFonts w:ascii="Candara" w:hAnsi="Candara"/>
        </w:rPr>
      </w:pPr>
      <w:bookmarkStart w:id="62" w:name="_Toc503967156"/>
      <w:bookmarkStart w:id="63" w:name="_Toc504035393"/>
      <w:r w:rsidRPr="00002880">
        <w:rPr>
          <w:rFonts w:ascii="Candara" w:hAnsi="Candara"/>
        </w:rPr>
        <w:lastRenderedPageBreak/>
        <w:t>SONUÇ VE ÖNERİLER</w:t>
      </w:r>
      <w:bookmarkEnd w:id="62"/>
      <w:bookmarkEnd w:id="63"/>
    </w:p>
    <w:p w:rsidR="00CA3092" w:rsidRPr="00CA3092" w:rsidRDefault="00CA3092" w:rsidP="00F26D7A">
      <w:pPr>
        <w:pStyle w:val="Balk1"/>
        <w:numPr>
          <w:ilvl w:val="0"/>
          <w:numId w:val="25"/>
        </w:numPr>
        <w:tabs>
          <w:tab w:val="clear" w:pos="357"/>
          <w:tab w:val="left" w:pos="709"/>
        </w:tabs>
        <w:ind w:right="271"/>
        <w:rPr>
          <w:rFonts w:ascii="Candara" w:hAnsi="Candara"/>
        </w:rPr>
      </w:pPr>
      <w:r w:rsidRPr="00CA3092">
        <w:rPr>
          <w:rFonts w:ascii="Candara" w:hAnsi="Candara"/>
        </w:rPr>
        <w:t>Güçlü Yönler</w:t>
      </w:r>
    </w:p>
    <w:tbl>
      <w:tblPr>
        <w:tblStyle w:val="TabloKlavuzu"/>
        <w:tblW w:w="0" w:type="auto"/>
        <w:tblInd w:w="704" w:type="dxa"/>
        <w:tblLayout w:type="fixed"/>
        <w:tblLook w:val="04A0" w:firstRow="1" w:lastRow="0" w:firstColumn="1" w:lastColumn="0" w:noHBand="0" w:noVBand="1"/>
      </w:tblPr>
      <w:tblGrid>
        <w:gridCol w:w="1134"/>
        <w:gridCol w:w="8640"/>
      </w:tblGrid>
      <w:tr w:rsidR="00BA1BEF" w:rsidTr="00656EC2">
        <w:trPr>
          <w:cantSplit/>
          <w:trHeight w:val="18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B54EF8">
              <w:rPr>
                <w:rFonts w:ascii="Candara" w:eastAsia="Times New Roman" w:hAnsi="Candara" w:cs="TT1DECo00"/>
                <w:sz w:val="24"/>
                <w:szCs w:val="24"/>
              </w:rPr>
              <w:t xml:space="preserve">Aktif, dinamik ve genç personel sayısının fazla olması iç kontrol sisteminin uygulanmasında ve içselleştirilmesinde üniversitemize büyük faydalar sağlamaktadır. </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Birimler itibariyle organizasyon şemaları ve iş akış şemaları oluşturularak misyon, vizyon, organizasyon yapısı ve görev tanımlarının personel tarafından bilinmesi sağlanmıştır.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Komisyonları sürekli güncellemekte ve birim web sayfasında yayınlanmaktadır.</w:t>
            </w:r>
          </w:p>
        </w:tc>
      </w:tr>
      <w:tr w:rsidR="00BA1BEF" w:rsidTr="0027155F">
        <w:trPr>
          <w:cantSplit/>
          <w:trHeight w:val="25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color w:val="FF0000"/>
                <w:lang w:eastAsia="ko-KR"/>
              </w:rPr>
            </w:pPr>
            <w:r w:rsidRPr="00425AA7">
              <w:rPr>
                <w:rFonts w:asciiTheme="majorHAnsi" w:eastAsia="Times New Roman" w:hAnsiTheme="majorHAnsi" w:cs="TimesNewRomanPSMT"/>
              </w:rPr>
              <w:t>RİSK DEĞERLENDİRME</w:t>
            </w:r>
          </w:p>
        </w:tc>
        <w:tc>
          <w:tcPr>
            <w:tcW w:w="8640" w:type="dxa"/>
            <w:shd w:val="clear" w:color="auto" w:fill="FFFFFF" w:themeFill="background1"/>
            <w:vAlign w:val="center"/>
          </w:tcPr>
          <w:p w:rsidR="00BA1BEF" w:rsidRPr="00373CF7" w:rsidRDefault="008739D5"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sidRPr="008739D5">
              <w:rPr>
                <w:rFonts w:ascii="Candara" w:eastAsia="Times New Roman" w:hAnsi="Candara" w:cs="TT1DECo00"/>
                <w:sz w:val="24"/>
                <w:szCs w:val="24"/>
              </w:rPr>
              <w:t>Üniversitemizin misyon ve vizyonu, stratejik amaçları ve hedefleri ve bu hedefleri ölçmek,</w:t>
            </w:r>
            <w:r w:rsidR="0027155F">
              <w:rPr>
                <w:rFonts w:ascii="Candara" w:eastAsia="Times New Roman" w:hAnsi="Candara" w:cs="TT1DECo00"/>
                <w:sz w:val="24"/>
                <w:szCs w:val="24"/>
              </w:rPr>
              <w:t xml:space="preserve"> </w:t>
            </w:r>
            <w:r w:rsidRPr="008739D5">
              <w:rPr>
                <w:rFonts w:ascii="Candara" w:eastAsia="Times New Roman" w:hAnsi="Candara" w:cs="TT1DECo00"/>
                <w:sz w:val="24"/>
                <w:szCs w:val="24"/>
              </w:rPr>
              <w:t>izlemek ve değerlendirmek üzere katılımcı yöntemlerle 2020-2024 stratejik plan hazırlanmıştır</w:t>
            </w:r>
            <w:r w:rsidR="00373CF7">
              <w:rPr>
                <w:rFonts w:ascii="Candara" w:eastAsia="Times New Roman" w:hAnsi="Candara" w:cs="TT1DECo00"/>
                <w:sz w:val="24"/>
                <w:szCs w:val="24"/>
              </w:rPr>
              <w:t>.</w:t>
            </w:r>
          </w:p>
          <w:p w:rsidR="00373CF7" w:rsidRPr="00373CF7" w:rsidRDefault="00373CF7"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Pr>
                <w:rFonts w:ascii="Candara" w:eastAsia="Times New Roman" w:hAnsi="Candara" w:cs="TT1DECo00"/>
                <w:sz w:val="24"/>
                <w:szCs w:val="24"/>
              </w:rPr>
              <w:t>Stratejik risklerin etkin değerlendirilebilmesi için birim ri</w:t>
            </w:r>
            <w:r w:rsidR="0007006A">
              <w:rPr>
                <w:rFonts w:ascii="Candara" w:eastAsia="Times New Roman" w:hAnsi="Candara" w:cs="TT1DECo00"/>
                <w:sz w:val="24"/>
                <w:szCs w:val="24"/>
              </w:rPr>
              <w:t>sk komisyonları oluşturulmuş olup bu kapsamda Risk Strateji Belgesi hazırlanmıştır.</w:t>
            </w:r>
          </w:p>
          <w:p w:rsidR="00373CF7" w:rsidRPr="008739D5" w:rsidRDefault="00373CF7" w:rsidP="00373CF7">
            <w:pPr>
              <w:pStyle w:val="ListeParagraf"/>
              <w:autoSpaceDE w:val="0"/>
              <w:autoSpaceDN w:val="0"/>
              <w:adjustRightInd w:val="0"/>
              <w:spacing w:after="0" w:line="276" w:lineRule="auto"/>
              <w:ind w:left="459" w:right="282"/>
              <w:jc w:val="both"/>
              <w:rPr>
                <w:rFonts w:ascii="MinionPro-Regular" w:eastAsia="Times New Roman" w:hAnsi="MinionPro-Regular" w:cs="MinionPro-Regular"/>
                <w:lang w:eastAsia="tr-TR"/>
              </w:rPr>
            </w:pPr>
          </w:p>
        </w:tc>
      </w:tr>
      <w:tr w:rsidR="00BA1BEF" w:rsidTr="00656EC2">
        <w:trPr>
          <w:cantSplit/>
          <w:trHeight w:val="1134"/>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Mali karar ve işlemlerin onaylanması, uygulanması ve kontrol edilmesi süreçlerinin görev ayrılığı ilkesi doğrultusunda yerine getirilmektedir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Taşınır ve taşınmaz varlıkların kayıt altına alınması ve sürekli izlenmesine yönelik çalışmalar uygulamaya konulmuştur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Etik bilincin yerleşmesi adına hazırlanan etik sözleşme ile Üniversitemiz etik değerler çerçevesinde ve dürüst bir yönetim anlayışıyla hizmet vermektedir.</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Yürütülen görevlerden kıyasla daha büyük önem taşıyan hassas görevler belirlenerek olası riskler en aza indirilmiştir.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Yetki Devri ve imza yönergesi ile iş sürekliliği sağlanmaktadır.</w:t>
            </w:r>
          </w:p>
        </w:tc>
      </w:tr>
      <w:tr w:rsidR="00BA1BEF" w:rsidTr="005C4FCE">
        <w:trPr>
          <w:cantSplit/>
          <w:trHeight w:val="1211"/>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BA1BEF" w:rsidRPr="00CA3092" w:rsidRDefault="00BA1BEF"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 xml:space="preserve">Yöneticilerin ve personelin görevlerini zamanında yerine getirebilmesi gerekli ve yeterli bilgiye zamanında ulaşabilmesi adına Üniversite Bilgi Sistemi ve İç Kontrol Otomasyon Sistemi kurulmuştur.  </w:t>
            </w:r>
          </w:p>
        </w:tc>
      </w:tr>
      <w:tr w:rsidR="00BA1BEF" w:rsidTr="00656EC2">
        <w:trPr>
          <w:cantSplit/>
          <w:trHeight w:val="1307"/>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soru formları,  anketler ve İç Kontrol Otomasyon Sistemi ile iç kontrol sisteminin sürekli izlenmesi sağlanmaktadır.</w:t>
            </w:r>
            <w:r w:rsidRPr="00B54EF8">
              <w:rPr>
                <w:rFonts w:ascii="Candara" w:eastAsia="Times New Roman" w:hAnsi="Candara"/>
                <w:sz w:val="24"/>
                <w:szCs w:val="24"/>
                <w:lang w:eastAsia="en-GB"/>
              </w:rPr>
              <w:t xml:space="preserve"> </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EA777C" w:rsidRPr="00B54EF8" w:rsidRDefault="00EA777C" w:rsidP="00F26D7A">
      <w:pPr>
        <w:pStyle w:val="ListeParagraf"/>
        <w:numPr>
          <w:ilvl w:val="0"/>
          <w:numId w:val="25"/>
        </w:numPr>
        <w:spacing w:before="240" w:after="0" w:line="360" w:lineRule="auto"/>
        <w:ind w:right="271"/>
        <w:rPr>
          <w:b/>
          <w:sz w:val="32"/>
          <w:lang w:eastAsia="ko-KR"/>
        </w:rPr>
      </w:pPr>
      <w:r>
        <w:rPr>
          <w:rFonts w:ascii="Candara" w:hAnsi="Candara"/>
          <w:b/>
          <w:sz w:val="32"/>
          <w:lang w:eastAsia="ko-KR"/>
        </w:rPr>
        <w:lastRenderedPageBreak/>
        <w:t>İYİLEŞTİRMEYE AÇIK ALANLAR</w:t>
      </w:r>
    </w:p>
    <w:tbl>
      <w:tblPr>
        <w:tblStyle w:val="TabloKlavuzu"/>
        <w:tblW w:w="0" w:type="auto"/>
        <w:tblInd w:w="704" w:type="dxa"/>
        <w:tblLayout w:type="fixed"/>
        <w:tblLook w:val="04A0" w:firstRow="1" w:lastRow="0" w:firstColumn="1" w:lastColumn="0" w:noHBand="0" w:noVBand="1"/>
      </w:tblPr>
      <w:tblGrid>
        <w:gridCol w:w="1134"/>
        <w:gridCol w:w="8640"/>
      </w:tblGrid>
      <w:tr w:rsidR="00EA777C" w:rsidTr="00656EC2">
        <w:trPr>
          <w:cantSplit/>
          <w:trHeight w:val="1862"/>
        </w:trPr>
        <w:tc>
          <w:tcPr>
            <w:tcW w:w="1134" w:type="dxa"/>
            <w:shd w:val="clear" w:color="auto" w:fill="B2C2A9" w:themeFill="accent3" w:themeFillTint="99"/>
            <w:textDirection w:val="btLr"/>
            <w:vAlign w:val="center"/>
          </w:tcPr>
          <w:p w:rsidR="00EA777C" w:rsidRPr="00604809" w:rsidRDefault="00EA777C" w:rsidP="006155A3">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 xml:space="preserve">İç kontrol sistemini oluşturan bileşen standartlarının yönetici, personel ve birimler tarafından </w:t>
            </w:r>
            <w:r w:rsidR="00B6161E">
              <w:rPr>
                <w:rFonts w:ascii="Candara" w:eastAsia="Times New Roman" w:hAnsi="Candara" w:cs="TT1DECo00"/>
                <w:sz w:val="24"/>
                <w:szCs w:val="24"/>
              </w:rPr>
              <w:t xml:space="preserve">daha çok anlaşılmasına ihtiyaç </w:t>
            </w:r>
            <w:r w:rsidRPr="00EA777C">
              <w:rPr>
                <w:rFonts w:ascii="Candara" w:eastAsia="Times New Roman" w:hAnsi="Candara" w:cs="TT1DECo00"/>
                <w:sz w:val="24"/>
                <w:szCs w:val="24"/>
              </w:rPr>
              <w:t>vardır.</w:t>
            </w:r>
          </w:p>
          <w:p w:rsidR="002C5E14" w:rsidRPr="00EA777C" w:rsidRDefault="002C5E14"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Pr>
                <w:rFonts w:ascii="Candara" w:eastAsia="Times New Roman" w:hAnsi="Candara" w:cs="TT1DECo00"/>
                <w:sz w:val="24"/>
                <w:szCs w:val="24"/>
              </w:rPr>
              <w:t>Yeni kurulan birimlerin iç kontrol sistemine dahil edilmesi gerekmekte olup, bu kapsamda iç kontrol çalışmalarına katılmaları için teşvik edilmesi önerilmektedir.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Tüm çalışanların görev tanımları, hassas görevler, etik davranış uygulamal</w:t>
            </w:r>
            <w:r w:rsidR="00373CF7">
              <w:rPr>
                <w:rFonts w:ascii="Candara" w:eastAsia="Times New Roman" w:hAnsi="Candara" w:cs="TT1DECo00"/>
                <w:sz w:val="24"/>
                <w:szCs w:val="24"/>
              </w:rPr>
              <w:t>arı vb. hakkında farkındalık</w:t>
            </w:r>
            <w:r w:rsidRPr="00EA777C">
              <w:rPr>
                <w:rFonts w:ascii="Candara" w:eastAsia="Times New Roman" w:hAnsi="Candara" w:cs="TT1DECo00"/>
                <w:sz w:val="24"/>
                <w:szCs w:val="24"/>
              </w:rPr>
              <w:t xml:space="preserve"> arttırılmalıdır.</w:t>
            </w:r>
          </w:p>
        </w:tc>
      </w:tr>
      <w:tr w:rsidR="00EA777C" w:rsidTr="00656EC2">
        <w:trPr>
          <w:cantSplit/>
          <w:trHeight w:val="2109"/>
        </w:trPr>
        <w:tc>
          <w:tcPr>
            <w:tcW w:w="1134" w:type="dxa"/>
            <w:shd w:val="clear" w:color="auto" w:fill="B2C2A9" w:themeFill="accent3" w:themeFillTint="99"/>
            <w:textDirection w:val="btLr"/>
            <w:vAlign w:val="center"/>
          </w:tcPr>
          <w:p w:rsidR="00EA777C" w:rsidRPr="00604809" w:rsidRDefault="00EA777C" w:rsidP="006155A3">
            <w:pPr>
              <w:autoSpaceDE w:val="0"/>
              <w:autoSpaceDN w:val="0"/>
              <w:adjustRightInd w:val="0"/>
              <w:spacing w:line="276" w:lineRule="auto"/>
              <w:ind w:left="113" w:right="113"/>
              <w:jc w:val="center"/>
              <w:rPr>
                <w:rFonts w:asciiTheme="majorHAnsi" w:hAnsiTheme="majorHAnsi"/>
                <w:color w:val="FF0000"/>
                <w:lang w:eastAsia="ko-KR"/>
              </w:rPr>
            </w:pPr>
            <w:r w:rsidRPr="00EA777C">
              <w:rPr>
                <w:rFonts w:asciiTheme="majorHAnsi" w:eastAsia="Times New Roman" w:hAnsiTheme="majorHAnsi" w:cs="TimesNewRomanPSMT"/>
              </w:rPr>
              <w:t>RİSK DEĞERLENDİRME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bookmarkStart w:id="64" w:name="_GoBack"/>
            <w:r w:rsidRPr="00EA777C">
              <w:rPr>
                <w:rFonts w:ascii="Candara" w:eastAsia="Times New Roman" w:hAnsi="Candara" w:cs="TT1DECo00"/>
                <w:sz w:val="24"/>
                <w:szCs w:val="24"/>
              </w:rPr>
              <w:t>Risklerin belirlenmesi ve değerlendirilmesi çalışmaları</w:t>
            </w:r>
            <w:r w:rsidR="00D44AE0">
              <w:rPr>
                <w:rFonts w:ascii="Candara" w:eastAsia="Times New Roman" w:hAnsi="Candara" w:cs="TT1DECo00"/>
                <w:sz w:val="24"/>
                <w:szCs w:val="24"/>
              </w:rPr>
              <w:t xml:space="preserve"> devam etmekte olup, risk sürecinin</w:t>
            </w:r>
            <w:r w:rsidRPr="00EA777C">
              <w:rPr>
                <w:rFonts w:ascii="Candara" w:eastAsia="Times New Roman" w:hAnsi="Candara" w:cs="TT1DECo00"/>
                <w:sz w:val="24"/>
                <w:szCs w:val="24"/>
              </w:rPr>
              <w:t xml:space="preserve"> tüm birimleri kapsayacak şekilde hayata geçirilmesi </w:t>
            </w:r>
            <w:r w:rsidR="00D44AE0">
              <w:rPr>
                <w:rFonts w:ascii="Candara" w:eastAsia="Times New Roman" w:hAnsi="Candara" w:cs="TT1DECo00"/>
                <w:sz w:val="24"/>
                <w:szCs w:val="24"/>
              </w:rPr>
              <w:t>büyük önem arz etmektedir.</w:t>
            </w:r>
            <w:bookmarkEnd w:id="64"/>
          </w:p>
        </w:tc>
      </w:tr>
      <w:tr w:rsidR="00EA777C" w:rsidTr="005749A5">
        <w:trPr>
          <w:cantSplit/>
          <w:trHeight w:val="3259"/>
        </w:trPr>
        <w:tc>
          <w:tcPr>
            <w:tcW w:w="1134" w:type="dxa"/>
            <w:shd w:val="clear" w:color="auto" w:fill="B2C2A9" w:themeFill="accent3" w:themeFillTint="99"/>
            <w:textDirection w:val="btLr"/>
            <w:vAlign w:val="center"/>
          </w:tcPr>
          <w:p w:rsidR="00EA777C" w:rsidRPr="00604809" w:rsidRDefault="00EA777C" w:rsidP="006155A3">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3D477A" w:rsidRPr="003D477A" w:rsidRDefault="00EA777C" w:rsidP="00982A6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3D477A">
              <w:rPr>
                <w:rFonts w:ascii="Candara" w:eastAsia="Times New Roman" w:hAnsi="Candara" w:cs="TT1DECo00"/>
                <w:sz w:val="24"/>
                <w:szCs w:val="24"/>
              </w:rPr>
              <w:t xml:space="preserve">Faaliyetlerin ve mali karar ve işlemlerin sürekliliğini sağlamaya yönelik standartlara uygun olarak hazırlanan dokümanların sürekli gözden geçirilerek güncellenmesi ve tüm personelin bu dokümanlara </w:t>
            </w:r>
            <w:proofErr w:type="spellStart"/>
            <w:r w:rsidRPr="003D477A">
              <w:rPr>
                <w:rFonts w:ascii="Candara" w:eastAsia="Times New Roman" w:hAnsi="Candara" w:cs="TT1DECo00"/>
                <w:sz w:val="24"/>
                <w:szCs w:val="24"/>
              </w:rPr>
              <w:t>ulaşabil</w:t>
            </w:r>
            <w:r w:rsidR="003D477A" w:rsidRPr="003D477A">
              <w:rPr>
                <w:rFonts w:ascii="Candara" w:eastAsia="Times New Roman" w:hAnsi="Candara" w:cs="TT1DECo00"/>
                <w:sz w:val="24"/>
                <w:szCs w:val="24"/>
              </w:rPr>
              <w:t>irliğinin</w:t>
            </w:r>
            <w:proofErr w:type="spellEnd"/>
            <w:r w:rsidR="003D477A" w:rsidRPr="003D477A">
              <w:rPr>
                <w:rFonts w:ascii="Candara" w:eastAsia="Times New Roman" w:hAnsi="Candara" w:cs="TT1DECo00"/>
                <w:sz w:val="24"/>
                <w:szCs w:val="24"/>
              </w:rPr>
              <w:t xml:space="preserve"> sağlanması,</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Bilgi sistemlerinin sürekliliğini ve güvenirliliğini sağlamak için var olan kontrol mekanizmalarının sürekli gözde</w:t>
            </w:r>
            <w:r w:rsidR="003D477A">
              <w:rPr>
                <w:rFonts w:ascii="Candara" w:eastAsia="Times New Roman" w:hAnsi="Candara" w:cs="TT1DECo00"/>
                <w:sz w:val="24"/>
                <w:szCs w:val="24"/>
              </w:rPr>
              <w:t>n geçirilmesi ve geliştirilmesi,</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Üniversitemizin tüm birimlerinde risklerin belirlenmesi ve değerlendirilmesi süreçlerinin tamamlanmasından sonra riskleri karşılamaya yönelik uygun kontrol yöntemlerinin belirlenmesi gerekmektedir.</w:t>
            </w:r>
          </w:p>
        </w:tc>
      </w:tr>
      <w:tr w:rsidR="00EA777C" w:rsidTr="00656EC2">
        <w:trPr>
          <w:cantSplit/>
          <w:trHeight w:val="1345"/>
        </w:trPr>
        <w:tc>
          <w:tcPr>
            <w:tcW w:w="1134" w:type="dxa"/>
            <w:shd w:val="clear" w:color="auto" w:fill="B2C2A9" w:themeFill="accent3" w:themeFillTint="99"/>
            <w:textDirection w:val="btLr"/>
            <w:vAlign w:val="center"/>
          </w:tcPr>
          <w:p w:rsidR="00EA777C" w:rsidRPr="00604809" w:rsidRDefault="00EA777C" w:rsidP="006155A3">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ve dış paydaşlarla iletişimi kapsayan etkili ve sürekli bir elektronik bilgi ve iletişim sistemi geliştirilmelidir</w:t>
            </w:r>
            <w:r w:rsidR="0007006A">
              <w:rPr>
                <w:rFonts w:ascii="Candara" w:eastAsia="Times New Roman" w:hAnsi="Candara" w:cs="TT1DECo00"/>
                <w:sz w:val="24"/>
                <w:szCs w:val="24"/>
              </w:rPr>
              <w:t>.</w:t>
            </w:r>
          </w:p>
        </w:tc>
      </w:tr>
      <w:tr w:rsidR="00EA777C" w:rsidTr="00656EC2">
        <w:trPr>
          <w:cantSplit/>
          <w:trHeight w:val="1307"/>
        </w:trPr>
        <w:tc>
          <w:tcPr>
            <w:tcW w:w="1134" w:type="dxa"/>
            <w:shd w:val="clear" w:color="auto" w:fill="B2C2A9" w:themeFill="accent3" w:themeFillTint="99"/>
            <w:textDirection w:val="btLr"/>
            <w:vAlign w:val="center"/>
          </w:tcPr>
          <w:p w:rsidR="00EA777C" w:rsidRPr="00604809" w:rsidRDefault="00EA777C" w:rsidP="006155A3">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Anket, İstek, yıllık faaliyet raporları, stratejik planlar, iç ve dış denetim raporlarının izlenmesi ve değerlendirilmesi sonucunda tespit edilen eksiklik, hata ve usulsüzlüğe ilişkin düzenleyici ve düzeltici önlemlerin alınması gerekmektedir</w:t>
            </w:r>
            <w:r w:rsidR="0007006A">
              <w:rPr>
                <w:rFonts w:ascii="Candara" w:eastAsia="Times New Roman" w:hAnsi="Candara" w:cs="TT1DECo00"/>
                <w:sz w:val="24"/>
                <w:szCs w:val="24"/>
              </w:rPr>
              <w:t>.</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kontrol sisteminin değerlendirilmesi amacıyla ilgili birimler ile düzenli toplantılar yapılması gerekmektedir.</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F26D7A" w:rsidRDefault="00F26D7A" w:rsidP="00BA1BEF">
      <w:pPr>
        <w:rPr>
          <w:lang w:eastAsia="ko-KR"/>
        </w:rPr>
      </w:pPr>
    </w:p>
    <w:p w:rsidR="00BA1BEF" w:rsidRDefault="00BA1BEF" w:rsidP="00BA1BEF">
      <w:pPr>
        <w:rPr>
          <w:lang w:eastAsia="ko-KR"/>
        </w:rPr>
      </w:pPr>
    </w:p>
    <w:p w:rsidR="0007006A" w:rsidRDefault="0007006A" w:rsidP="00BA1BEF">
      <w:pPr>
        <w:rPr>
          <w:lang w:eastAsia="ko-KR"/>
        </w:rPr>
      </w:pPr>
    </w:p>
    <w:p w:rsidR="00EF2506" w:rsidRPr="00F338C2" w:rsidRDefault="00CB0832" w:rsidP="00C17E99">
      <w:pPr>
        <w:pStyle w:val="z-FormunAlt"/>
        <w:ind w:right="271"/>
        <w:jc w:val="both"/>
        <w:rPr>
          <w:rFonts w:asciiTheme="minorHAnsi" w:hAnsiTheme="minorHAnsi"/>
          <w:sz w:val="18"/>
          <w:szCs w:val="18"/>
        </w:rPr>
      </w:pPr>
      <w:r w:rsidRPr="00F338C2">
        <w:rPr>
          <w:rFonts w:asciiTheme="minorHAnsi" w:hAnsiTheme="minorHAnsi"/>
          <w:sz w:val="18"/>
          <w:szCs w:val="18"/>
        </w:rPr>
        <w:t>Formun Altı</w:t>
      </w:r>
    </w:p>
    <w:sectPr w:rsidR="00EF2506" w:rsidRPr="00F338C2" w:rsidSect="00345D80">
      <w:pgSz w:w="11906" w:h="16838" w:code="9"/>
      <w:pgMar w:top="720" w:right="851" w:bottom="720" w:left="567"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60E" w:rsidRDefault="004B460E" w:rsidP="002E7346">
      <w:pPr>
        <w:spacing w:after="0" w:line="240" w:lineRule="auto"/>
      </w:pPr>
      <w:r>
        <w:separator/>
      </w:r>
    </w:p>
  </w:endnote>
  <w:endnote w:type="continuationSeparator" w:id="0">
    <w:p w:rsidR="004B460E" w:rsidRDefault="004B460E" w:rsidP="002E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A2"/>
    <w:family w:val="swiss"/>
    <w:pitch w:val="variable"/>
    <w:sig w:usb0="A00002EF" w:usb1="4000A44B"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TT1DF2o00">
    <w:panose1 w:val="00000000000000000000"/>
    <w:charset w:val="A2"/>
    <w:family w:val="auto"/>
    <w:notTrueType/>
    <w:pitch w:val="default"/>
    <w:sig w:usb0="00000005" w:usb1="00000000" w:usb2="00000000" w:usb3="00000000" w:csb0="00000010" w:csb1="00000000"/>
  </w:font>
  <w:font w:name="TimesNewRomanPSMT">
    <w:altName w:val="Arial"/>
    <w:panose1 w:val="00000000000000000000"/>
    <w:charset w:val="00"/>
    <w:family w:val="swiss"/>
    <w:notTrueType/>
    <w:pitch w:val="default"/>
    <w:sig w:usb0="00000007" w:usb1="00000000" w:usb2="00000000" w:usb3="00000000" w:csb0="00000011" w:csb1="00000000"/>
  </w:font>
  <w:font w:name="MinionPro-Regular">
    <w:altName w:val="Cambria"/>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1DECo00">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816504"/>
      <w:docPartObj>
        <w:docPartGallery w:val="Page Numbers (Bottom of Page)"/>
        <w:docPartUnique/>
      </w:docPartObj>
    </w:sdtPr>
    <w:sdtEndPr/>
    <w:sdtContent>
      <w:p w:rsidR="004B460E" w:rsidRDefault="004B460E">
        <w:pPr>
          <w:pStyle w:val="AltBilgi"/>
          <w:jc w:val="center"/>
        </w:pPr>
        <w:r>
          <w:fldChar w:fldCharType="begin"/>
        </w:r>
        <w:r>
          <w:instrText>PAGE   \* MERGEFORMAT</w:instrText>
        </w:r>
        <w:r>
          <w:fldChar w:fldCharType="separate"/>
        </w:r>
        <w:r w:rsidR="002C5E14">
          <w:rPr>
            <w:noProof/>
          </w:rPr>
          <w:t>- 2 -</w:t>
        </w:r>
        <w:r>
          <w:fldChar w:fldCharType="end"/>
        </w:r>
      </w:p>
    </w:sdtContent>
  </w:sdt>
  <w:p w:rsidR="004B460E" w:rsidRDefault="004B460E" w:rsidP="00A8186E">
    <w:pPr>
      <w:pStyle w:val="AltBilgi"/>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70321"/>
      <w:docPartObj>
        <w:docPartGallery w:val="Page Numbers (Bottom of Page)"/>
        <w:docPartUnique/>
      </w:docPartObj>
    </w:sdtPr>
    <w:sdtEndPr/>
    <w:sdtContent>
      <w:p w:rsidR="004B460E" w:rsidRDefault="004B460E">
        <w:pPr>
          <w:pStyle w:val="AltBilgi"/>
        </w:pPr>
        <w:r>
          <w:fldChar w:fldCharType="begin"/>
        </w:r>
        <w:r>
          <w:instrText>PAGE   \* MERGEFORMAT</w:instrText>
        </w:r>
        <w:r>
          <w:fldChar w:fldCharType="separate"/>
        </w:r>
        <w:r w:rsidR="002C5E14">
          <w:rPr>
            <w:noProof/>
          </w:rPr>
          <w:t>- 0 -</w:t>
        </w:r>
        <w:r>
          <w:fldChar w:fldCharType="end"/>
        </w:r>
      </w:p>
    </w:sdtContent>
  </w:sdt>
  <w:p w:rsidR="004B460E" w:rsidRDefault="004B460E" w:rsidP="00A8186E">
    <w:pPr>
      <w:pStyle w:val="AltBilgi"/>
      <w:tabs>
        <w:tab w:val="clear" w:pos="4536"/>
        <w:tab w:val="clear" w:pos="9072"/>
        <w:tab w:val="left" w:pos="215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568855"/>
      <w:docPartObj>
        <w:docPartGallery w:val="Page Numbers (Bottom of Page)"/>
        <w:docPartUnique/>
      </w:docPartObj>
    </w:sdtPr>
    <w:sdtEndPr/>
    <w:sdtContent>
      <w:p w:rsidR="004B460E" w:rsidRDefault="004B460E">
        <w:pPr>
          <w:pStyle w:val="AltBilgi"/>
          <w:jc w:val="center"/>
        </w:pPr>
        <w:r>
          <w:fldChar w:fldCharType="begin"/>
        </w:r>
        <w:r>
          <w:instrText>PAGE   \* MERGEFORMAT</w:instrText>
        </w:r>
        <w:r>
          <w:fldChar w:fldCharType="separate"/>
        </w:r>
        <w:r w:rsidR="002C5E14">
          <w:rPr>
            <w:noProof/>
          </w:rPr>
          <w:t>- 9 -</w:t>
        </w:r>
        <w:r>
          <w:fldChar w:fldCharType="end"/>
        </w:r>
      </w:p>
    </w:sdtContent>
  </w:sdt>
  <w:p w:rsidR="004B460E" w:rsidRDefault="004B460E" w:rsidP="00A8186E">
    <w:pPr>
      <w:pStyle w:val="AltBilgi"/>
      <w:tabs>
        <w:tab w:val="clear" w:pos="4536"/>
        <w:tab w:val="clear" w:pos="9072"/>
        <w:tab w:val="left" w:pos="215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60E" w:rsidRDefault="004B460E" w:rsidP="002E7346">
      <w:pPr>
        <w:spacing w:after="0" w:line="240" w:lineRule="auto"/>
      </w:pPr>
      <w:r>
        <w:separator/>
      </w:r>
    </w:p>
  </w:footnote>
  <w:footnote w:type="continuationSeparator" w:id="0">
    <w:p w:rsidR="004B460E" w:rsidRDefault="004B460E" w:rsidP="002E7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60E" w:rsidRDefault="00D44AE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920876" o:spid="_x0000_s2050" type="#_x0000_t75" style="position:absolute;margin-left:0;margin-top:0;width:530.9pt;height:530.9pt;z-index:-251658752;mso-position-horizontal:center;mso-position-horizontal-relative:margin;mso-position-vertical:center;mso-position-vertical-relative:margin" o:allowincell="f">
          <v:imagedata r:id="rId1" o:title="ASBU_LOGO_TR_200x2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60E" w:rsidRDefault="004B460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4B5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4F9"/>
      </v:shape>
    </w:pict>
  </w:numPicBullet>
  <w:abstractNum w:abstractNumId="0" w15:restartNumberingAfterBreak="0">
    <w:nsid w:val="0638516A"/>
    <w:multiLevelType w:val="hybridMultilevel"/>
    <w:tmpl w:val="496295CA"/>
    <w:lvl w:ilvl="0" w:tplc="DDAA3E78">
      <w:start w:val="1"/>
      <w:numFmt w:val="decimal"/>
      <w:lvlText w:val="%1."/>
      <w:lvlJc w:val="left"/>
      <w:pPr>
        <w:ind w:left="720" w:hanging="360"/>
      </w:pPr>
      <w:rPr>
        <w:rFonts w:ascii="Candara" w:hAnsi="Candara"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A6419"/>
    <w:multiLevelType w:val="hybridMultilevel"/>
    <w:tmpl w:val="BA0CEEE2"/>
    <w:lvl w:ilvl="0" w:tplc="DC9269F2">
      <w:start w:val="1"/>
      <w:numFmt w:val="decimal"/>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8060866"/>
    <w:multiLevelType w:val="hybridMultilevel"/>
    <w:tmpl w:val="D746198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1A603F"/>
    <w:multiLevelType w:val="hybridMultilevel"/>
    <w:tmpl w:val="E9CCBF88"/>
    <w:lvl w:ilvl="0" w:tplc="F15AC4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8E10B1"/>
    <w:multiLevelType w:val="hybridMultilevel"/>
    <w:tmpl w:val="A01A9B38"/>
    <w:lvl w:ilvl="0" w:tplc="6D92F4DE">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 w15:restartNumberingAfterBreak="0">
    <w:nsid w:val="1AB260EE"/>
    <w:multiLevelType w:val="hybridMultilevel"/>
    <w:tmpl w:val="DCB23C76"/>
    <w:lvl w:ilvl="0" w:tplc="CE72A7BE">
      <w:start w:val="1"/>
      <w:numFmt w:val="upperRoman"/>
      <w:lvlText w:val="%1."/>
      <w:lvlJc w:val="left"/>
      <w:pPr>
        <w:ind w:left="2073" w:hanging="72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6" w15:restartNumberingAfterBreak="0">
    <w:nsid w:val="21723AA1"/>
    <w:multiLevelType w:val="hybridMultilevel"/>
    <w:tmpl w:val="C688FAF6"/>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2AB3B58"/>
    <w:multiLevelType w:val="hybridMultilevel"/>
    <w:tmpl w:val="591C1030"/>
    <w:lvl w:ilvl="0" w:tplc="864EFB88">
      <w:start w:val="1"/>
      <w:numFmt w:val="decimal"/>
      <w:lvlText w:val="%1."/>
      <w:lvlJc w:val="left"/>
      <w:pPr>
        <w:ind w:left="2203" w:hanging="360"/>
      </w:pPr>
      <w:rPr>
        <w:rFonts w:hint="default"/>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8" w15:restartNumberingAfterBreak="0">
    <w:nsid w:val="25D10A42"/>
    <w:multiLevelType w:val="hybridMultilevel"/>
    <w:tmpl w:val="FFC0FB82"/>
    <w:lvl w:ilvl="0" w:tplc="956E2C48">
      <w:start w:val="1"/>
      <w:numFmt w:val="decimal"/>
      <w:lvlText w:val="%1."/>
      <w:lvlJc w:val="left"/>
      <w:pPr>
        <w:ind w:left="786" w:hanging="360"/>
      </w:pPr>
      <w:rPr>
        <w:rFonts w:hint="default"/>
        <w:b/>
        <w:color w:val="auto"/>
        <w:sz w:val="36"/>
      </w:rPr>
    </w:lvl>
    <w:lvl w:ilvl="1" w:tplc="3CD8B05C">
      <w:numFmt w:val="bullet"/>
      <w:lvlText w:val=""/>
      <w:lvlJc w:val="left"/>
      <w:pPr>
        <w:ind w:left="1506" w:hanging="360"/>
      </w:pPr>
      <w:rPr>
        <w:rFonts w:ascii="Candara" w:eastAsia="Times New Roman" w:hAnsi="Candara" w:cs="Times New Roman" w:hint="default"/>
      </w:r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31537561"/>
    <w:multiLevelType w:val="hybridMultilevel"/>
    <w:tmpl w:val="5E6E26B2"/>
    <w:lvl w:ilvl="0" w:tplc="0102E2E2">
      <w:start w:val="1"/>
      <w:numFmt w:val="decimal"/>
      <w:lvlText w:val="%1."/>
      <w:lvlJc w:val="left"/>
      <w:pPr>
        <w:ind w:left="1353" w:hanging="360"/>
      </w:pPr>
      <w:rPr>
        <w:rFonts w:ascii="Candara" w:hAnsi="Candara" w:hint="default"/>
        <w:sz w:val="28"/>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3B0A272D"/>
    <w:multiLevelType w:val="hybridMultilevel"/>
    <w:tmpl w:val="C5C01202"/>
    <w:lvl w:ilvl="0" w:tplc="443C04D8">
      <w:start w:val="1"/>
      <w:numFmt w:val="decimal"/>
      <w:lvlText w:val="%1."/>
      <w:lvlJc w:val="left"/>
      <w:pPr>
        <w:ind w:left="1069" w:hanging="360"/>
      </w:pPr>
      <w:rPr>
        <w:rFonts w:hint="default"/>
        <w:b/>
        <w:sz w:val="28"/>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3D9670F7"/>
    <w:multiLevelType w:val="hybridMultilevel"/>
    <w:tmpl w:val="21EEF96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3E5510F2"/>
    <w:multiLevelType w:val="hybridMultilevel"/>
    <w:tmpl w:val="DBFE35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89225604">
      <w:start w:val="1"/>
      <w:numFmt w:val="bullet"/>
      <w:lvlText w:val=""/>
      <w:lvlJc w:val="left"/>
      <w:pPr>
        <w:ind w:left="2160" w:hanging="360"/>
      </w:pPr>
      <w:rPr>
        <w:rFonts w:ascii="Wingdings" w:hAnsi="Wingdings" w:hint="default"/>
        <w:color w:val="000000" w:themeColor="text1"/>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4C5C8E"/>
    <w:multiLevelType w:val="hybridMultilevel"/>
    <w:tmpl w:val="ADA4FE3A"/>
    <w:lvl w:ilvl="0" w:tplc="A08A7B7C">
      <w:start w:val="1"/>
      <w:numFmt w:val="upperRoman"/>
      <w:pStyle w:val="T1"/>
      <w:lvlText w:val="%1."/>
      <w:lvlJc w:val="left"/>
      <w:pPr>
        <w:ind w:left="1713" w:hanging="720"/>
      </w:pPr>
      <w:rPr>
        <w:rFonts w:hint="default"/>
        <w:sz w:val="28"/>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15:restartNumberingAfterBreak="0">
    <w:nsid w:val="46A60787"/>
    <w:multiLevelType w:val="hybridMultilevel"/>
    <w:tmpl w:val="782211A6"/>
    <w:lvl w:ilvl="0" w:tplc="666A8A1E">
      <w:start w:val="1"/>
      <w:numFmt w:val="decimal"/>
      <w:pStyle w:val="T2"/>
      <w:lvlText w:val="%1."/>
      <w:lvlJc w:val="left"/>
      <w:pPr>
        <w:ind w:left="806" w:hanging="360"/>
      </w:pPr>
      <w:rPr>
        <w:rFonts w:ascii="Candara" w:hAnsi="Candara" w:hint="default"/>
        <w:b/>
        <w:sz w:val="28"/>
      </w:rPr>
    </w:lvl>
    <w:lvl w:ilvl="1" w:tplc="041F0019" w:tentative="1">
      <w:start w:val="1"/>
      <w:numFmt w:val="lowerLetter"/>
      <w:lvlText w:val="%2."/>
      <w:lvlJc w:val="left"/>
      <w:pPr>
        <w:ind w:left="1526" w:hanging="360"/>
      </w:p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15" w15:restartNumberingAfterBreak="0">
    <w:nsid w:val="531A48B3"/>
    <w:multiLevelType w:val="hybridMultilevel"/>
    <w:tmpl w:val="3E7225B2"/>
    <w:lvl w:ilvl="0" w:tplc="642693B8">
      <w:start w:val="1"/>
      <w:numFmt w:val="upperLetter"/>
      <w:lvlText w:val="%1."/>
      <w:lvlJc w:val="left"/>
      <w:pPr>
        <w:ind w:left="576" w:hanging="360"/>
      </w:pPr>
      <w:rPr>
        <w:rFonts w:ascii="Candara" w:hAnsi="Candara" w:hint="default"/>
        <w:b w:val="0"/>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16" w15:restartNumberingAfterBreak="0">
    <w:nsid w:val="5A4430C7"/>
    <w:multiLevelType w:val="multilevel"/>
    <w:tmpl w:val="BB0091AE"/>
    <w:lvl w:ilvl="0">
      <w:start w:val="1"/>
      <w:numFmt w:val="upperRoman"/>
      <w:pStyle w:val="Balk1"/>
      <w:lvlText w:val="%1."/>
      <w:lvlJc w:val="right"/>
      <w:pPr>
        <w:ind w:left="360" w:hanging="360"/>
      </w:pPr>
      <w:rPr>
        <w:rFonts w:ascii="Candara" w:hAnsi="Candara" w:hint="default"/>
        <w:b/>
        <w:i w:val="0"/>
        <w:sz w:val="36"/>
        <w:szCs w:val="25"/>
      </w:rPr>
    </w:lvl>
    <w:lvl w:ilvl="1">
      <w:start w:val="1"/>
      <w:numFmt w:val="upperLetter"/>
      <w:pStyle w:val="Balk2"/>
      <w:lvlText w:val="%2."/>
      <w:lvlJc w:val="left"/>
      <w:pPr>
        <w:ind w:left="710" w:firstLine="0"/>
      </w:pPr>
      <w:rPr>
        <w:rFonts w:ascii="Candara" w:hAnsi="Candara" w:hint="default"/>
        <w:b/>
        <w:sz w:val="32"/>
      </w:rPr>
    </w:lvl>
    <w:lvl w:ilvl="2">
      <w:start w:val="1"/>
      <w:numFmt w:val="decimal"/>
      <w:pStyle w:val="Balk3"/>
      <w:lvlText w:val="%2.%3."/>
      <w:lvlJc w:val="left"/>
      <w:pPr>
        <w:ind w:left="1440" w:firstLine="0"/>
      </w:pPr>
      <w:rPr>
        <w:rFonts w:hint="default"/>
      </w:rPr>
    </w:lvl>
    <w:lvl w:ilvl="3">
      <w:start w:val="1"/>
      <w:numFmt w:val="decimal"/>
      <w:pStyle w:val="Balk4"/>
      <w:lvlText w:val="%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567"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7" w15:restartNumberingAfterBreak="0">
    <w:nsid w:val="5BFF15C1"/>
    <w:multiLevelType w:val="hybridMultilevel"/>
    <w:tmpl w:val="B6C2D9FE"/>
    <w:lvl w:ilvl="0" w:tplc="EB00FD8E">
      <w:start w:val="1"/>
      <w:numFmt w:val="decimal"/>
      <w:lvlText w:val="%1."/>
      <w:lvlJc w:val="left"/>
      <w:pPr>
        <w:ind w:left="1713" w:hanging="360"/>
      </w:pPr>
      <w:rPr>
        <w:rFonts w:ascii="Candara" w:hAnsi="Candara"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18" w15:restartNumberingAfterBreak="0">
    <w:nsid w:val="5F9A5159"/>
    <w:multiLevelType w:val="hybridMultilevel"/>
    <w:tmpl w:val="07DE0C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FE52105"/>
    <w:multiLevelType w:val="hybridMultilevel"/>
    <w:tmpl w:val="DBDC3A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C0843C5"/>
    <w:multiLevelType w:val="hybridMultilevel"/>
    <w:tmpl w:val="1EA04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D863EA"/>
    <w:multiLevelType w:val="hybridMultilevel"/>
    <w:tmpl w:val="35CC4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7">
      <w:start w:val="1"/>
      <w:numFmt w:val="bullet"/>
      <w:lvlText w:val=""/>
      <w:lvlPicBulletId w:val="0"/>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2F189F"/>
    <w:multiLevelType w:val="hybridMultilevel"/>
    <w:tmpl w:val="29122362"/>
    <w:lvl w:ilvl="0" w:tplc="6F6E4734">
      <w:start w:val="1"/>
      <w:numFmt w:val="upperRoman"/>
      <w:lvlText w:val="%1."/>
      <w:lvlJc w:val="left"/>
      <w:pPr>
        <w:ind w:left="1428" w:hanging="720"/>
      </w:pPr>
      <w:rPr>
        <w:rFonts w:hint="default"/>
        <w:sz w:val="36"/>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7AA67C04"/>
    <w:multiLevelType w:val="hybridMultilevel"/>
    <w:tmpl w:val="4F3C2524"/>
    <w:lvl w:ilvl="0" w:tplc="F78A2928">
      <w:start w:val="1"/>
      <w:numFmt w:val="decimal"/>
      <w:lvlText w:val="%1."/>
      <w:lvlJc w:val="left"/>
      <w:pPr>
        <w:ind w:left="1931" w:hanging="360"/>
      </w:pPr>
      <w:rPr>
        <w:rFonts w:hint="default"/>
      </w:rPr>
    </w:lvl>
    <w:lvl w:ilvl="1" w:tplc="041F0019" w:tentative="1">
      <w:start w:val="1"/>
      <w:numFmt w:val="lowerLetter"/>
      <w:lvlText w:val="%2."/>
      <w:lvlJc w:val="left"/>
      <w:pPr>
        <w:ind w:left="2651" w:hanging="360"/>
      </w:pPr>
    </w:lvl>
    <w:lvl w:ilvl="2" w:tplc="041F001B" w:tentative="1">
      <w:start w:val="1"/>
      <w:numFmt w:val="lowerRoman"/>
      <w:lvlText w:val="%3."/>
      <w:lvlJc w:val="right"/>
      <w:pPr>
        <w:ind w:left="3371" w:hanging="180"/>
      </w:pPr>
    </w:lvl>
    <w:lvl w:ilvl="3" w:tplc="041F000F" w:tentative="1">
      <w:start w:val="1"/>
      <w:numFmt w:val="decimal"/>
      <w:lvlText w:val="%4."/>
      <w:lvlJc w:val="left"/>
      <w:pPr>
        <w:ind w:left="4091" w:hanging="360"/>
      </w:pPr>
    </w:lvl>
    <w:lvl w:ilvl="4" w:tplc="041F0019" w:tentative="1">
      <w:start w:val="1"/>
      <w:numFmt w:val="lowerLetter"/>
      <w:lvlText w:val="%5."/>
      <w:lvlJc w:val="left"/>
      <w:pPr>
        <w:ind w:left="4811" w:hanging="360"/>
      </w:pPr>
    </w:lvl>
    <w:lvl w:ilvl="5" w:tplc="041F001B" w:tentative="1">
      <w:start w:val="1"/>
      <w:numFmt w:val="lowerRoman"/>
      <w:lvlText w:val="%6."/>
      <w:lvlJc w:val="right"/>
      <w:pPr>
        <w:ind w:left="5531" w:hanging="180"/>
      </w:pPr>
    </w:lvl>
    <w:lvl w:ilvl="6" w:tplc="041F000F" w:tentative="1">
      <w:start w:val="1"/>
      <w:numFmt w:val="decimal"/>
      <w:lvlText w:val="%7."/>
      <w:lvlJc w:val="left"/>
      <w:pPr>
        <w:ind w:left="6251" w:hanging="360"/>
      </w:pPr>
    </w:lvl>
    <w:lvl w:ilvl="7" w:tplc="041F0019" w:tentative="1">
      <w:start w:val="1"/>
      <w:numFmt w:val="lowerLetter"/>
      <w:lvlText w:val="%8."/>
      <w:lvlJc w:val="left"/>
      <w:pPr>
        <w:ind w:left="6971" w:hanging="360"/>
      </w:pPr>
    </w:lvl>
    <w:lvl w:ilvl="8" w:tplc="041F001B" w:tentative="1">
      <w:start w:val="1"/>
      <w:numFmt w:val="lowerRoman"/>
      <w:lvlText w:val="%9."/>
      <w:lvlJc w:val="right"/>
      <w:pPr>
        <w:ind w:left="7691" w:hanging="180"/>
      </w:pPr>
    </w:lvl>
  </w:abstractNum>
  <w:num w:numId="1">
    <w:abstractNumId w:val="11"/>
  </w:num>
  <w:num w:numId="2">
    <w:abstractNumId w:val="16"/>
  </w:num>
  <w:num w:numId="3">
    <w:abstractNumId w:val="8"/>
  </w:num>
  <w:num w:numId="4">
    <w:abstractNumId w:val="9"/>
  </w:num>
  <w:num w:numId="5">
    <w:abstractNumId w:val="0"/>
  </w:num>
  <w:num w:numId="6">
    <w:abstractNumId w:val="6"/>
  </w:num>
  <w:num w:numId="7">
    <w:abstractNumId w:val="21"/>
  </w:num>
  <w:num w:numId="8">
    <w:abstractNumId w:val="10"/>
  </w:num>
  <w:num w:numId="9">
    <w:abstractNumId w:val="22"/>
  </w:num>
  <w:num w:numId="10">
    <w:abstractNumId w:val="15"/>
  </w:num>
  <w:num w:numId="11">
    <w:abstractNumId w:val="14"/>
  </w:num>
  <w:num w:numId="12">
    <w:abstractNumId w:val="4"/>
  </w:num>
  <w:num w:numId="13">
    <w:abstractNumId w:val="23"/>
  </w:num>
  <w:num w:numId="14">
    <w:abstractNumId w:val="1"/>
  </w:num>
  <w:num w:numId="15">
    <w:abstractNumId w:val="17"/>
  </w:num>
  <w:num w:numId="16">
    <w:abstractNumId w:val="5"/>
  </w:num>
  <w:num w:numId="17">
    <w:abstractNumId w:val="12"/>
  </w:num>
  <w:num w:numId="18">
    <w:abstractNumId w:val="20"/>
  </w:num>
  <w:num w:numId="19">
    <w:abstractNumId w:val="13"/>
  </w:num>
  <w:num w:numId="20">
    <w:abstractNumId w:val="19"/>
  </w:num>
  <w:num w:numId="21">
    <w:abstractNumId w:val="16"/>
  </w:num>
  <w:num w:numId="22">
    <w:abstractNumId w:val="18"/>
  </w:num>
  <w:num w:numId="23">
    <w:abstractNumId w:val="2"/>
  </w:num>
  <w:num w:numId="24">
    <w:abstractNumId w:val="3"/>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noPunctuationKerning/>
  <w:characterSpacingControl w:val="doNotCompress"/>
  <w:hdrShapeDefaults>
    <o:shapedefaults v:ext="edit" spidmax="2051">
      <o:colormru v:ext="edit" colors="#f9d1a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832"/>
    <w:rsid w:val="00002880"/>
    <w:rsid w:val="000067EE"/>
    <w:rsid w:val="00023B7C"/>
    <w:rsid w:val="00024BEA"/>
    <w:rsid w:val="00026156"/>
    <w:rsid w:val="00026E49"/>
    <w:rsid w:val="00032CC4"/>
    <w:rsid w:val="000404A1"/>
    <w:rsid w:val="00045A8A"/>
    <w:rsid w:val="000528FA"/>
    <w:rsid w:val="000557D6"/>
    <w:rsid w:val="00062AB5"/>
    <w:rsid w:val="000664F3"/>
    <w:rsid w:val="0007006A"/>
    <w:rsid w:val="00076914"/>
    <w:rsid w:val="00080604"/>
    <w:rsid w:val="00081D7F"/>
    <w:rsid w:val="00091950"/>
    <w:rsid w:val="00092179"/>
    <w:rsid w:val="000947FA"/>
    <w:rsid w:val="000A12B0"/>
    <w:rsid w:val="000A1C60"/>
    <w:rsid w:val="000A3AFC"/>
    <w:rsid w:val="000B007D"/>
    <w:rsid w:val="000B093A"/>
    <w:rsid w:val="000B26E6"/>
    <w:rsid w:val="000B33DE"/>
    <w:rsid w:val="000C5A56"/>
    <w:rsid w:val="000C6285"/>
    <w:rsid w:val="000C64F6"/>
    <w:rsid w:val="000D18EF"/>
    <w:rsid w:val="000D6A4E"/>
    <w:rsid w:val="000D7CEF"/>
    <w:rsid w:val="000E160B"/>
    <w:rsid w:val="000E49C3"/>
    <w:rsid w:val="000F1249"/>
    <w:rsid w:val="000F5885"/>
    <w:rsid w:val="0010264F"/>
    <w:rsid w:val="001057FF"/>
    <w:rsid w:val="00110147"/>
    <w:rsid w:val="001102C4"/>
    <w:rsid w:val="0011296A"/>
    <w:rsid w:val="001160A9"/>
    <w:rsid w:val="00123F08"/>
    <w:rsid w:val="001346BC"/>
    <w:rsid w:val="00156902"/>
    <w:rsid w:val="00181F3A"/>
    <w:rsid w:val="001907CA"/>
    <w:rsid w:val="001A1099"/>
    <w:rsid w:val="001A68E3"/>
    <w:rsid w:val="001B108D"/>
    <w:rsid w:val="001B1E7B"/>
    <w:rsid w:val="001C209F"/>
    <w:rsid w:val="001C5E42"/>
    <w:rsid w:val="001D5488"/>
    <w:rsid w:val="001E7E3A"/>
    <w:rsid w:val="001F1821"/>
    <w:rsid w:val="001F370E"/>
    <w:rsid w:val="001F4AAC"/>
    <w:rsid w:val="001F728E"/>
    <w:rsid w:val="002029DD"/>
    <w:rsid w:val="002032DF"/>
    <w:rsid w:val="00203AE6"/>
    <w:rsid w:val="00205145"/>
    <w:rsid w:val="00210808"/>
    <w:rsid w:val="00210FFA"/>
    <w:rsid w:val="002338AD"/>
    <w:rsid w:val="002360F3"/>
    <w:rsid w:val="002369D1"/>
    <w:rsid w:val="00237548"/>
    <w:rsid w:val="00242E99"/>
    <w:rsid w:val="00263A23"/>
    <w:rsid w:val="0026611C"/>
    <w:rsid w:val="00270073"/>
    <w:rsid w:val="0027155F"/>
    <w:rsid w:val="00271D23"/>
    <w:rsid w:val="002803AF"/>
    <w:rsid w:val="0028044C"/>
    <w:rsid w:val="002875AC"/>
    <w:rsid w:val="00295519"/>
    <w:rsid w:val="0029560E"/>
    <w:rsid w:val="002A3970"/>
    <w:rsid w:val="002C0C50"/>
    <w:rsid w:val="002C5E14"/>
    <w:rsid w:val="002D4BD5"/>
    <w:rsid w:val="002D75BB"/>
    <w:rsid w:val="002D7884"/>
    <w:rsid w:val="002E35D4"/>
    <w:rsid w:val="002E7346"/>
    <w:rsid w:val="002F05D0"/>
    <w:rsid w:val="002F2E0C"/>
    <w:rsid w:val="00314F48"/>
    <w:rsid w:val="00315094"/>
    <w:rsid w:val="003262B4"/>
    <w:rsid w:val="00330F51"/>
    <w:rsid w:val="00331715"/>
    <w:rsid w:val="00345D80"/>
    <w:rsid w:val="00354B7A"/>
    <w:rsid w:val="00357AF5"/>
    <w:rsid w:val="003606E4"/>
    <w:rsid w:val="00361749"/>
    <w:rsid w:val="00361EEB"/>
    <w:rsid w:val="00362587"/>
    <w:rsid w:val="0036684B"/>
    <w:rsid w:val="00367720"/>
    <w:rsid w:val="003723D6"/>
    <w:rsid w:val="00373CF7"/>
    <w:rsid w:val="00375485"/>
    <w:rsid w:val="0037645C"/>
    <w:rsid w:val="00377108"/>
    <w:rsid w:val="0037749E"/>
    <w:rsid w:val="0039015A"/>
    <w:rsid w:val="003A0C6B"/>
    <w:rsid w:val="003A38F8"/>
    <w:rsid w:val="003B1A38"/>
    <w:rsid w:val="003B26A5"/>
    <w:rsid w:val="003B3E61"/>
    <w:rsid w:val="003B4CAB"/>
    <w:rsid w:val="003B6344"/>
    <w:rsid w:val="003B7296"/>
    <w:rsid w:val="003C0176"/>
    <w:rsid w:val="003D3A06"/>
    <w:rsid w:val="003D477A"/>
    <w:rsid w:val="003D7689"/>
    <w:rsid w:val="003E009D"/>
    <w:rsid w:val="003E3A07"/>
    <w:rsid w:val="003E42E5"/>
    <w:rsid w:val="003E4EA5"/>
    <w:rsid w:val="003E76D2"/>
    <w:rsid w:val="003F2180"/>
    <w:rsid w:val="003F7A05"/>
    <w:rsid w:val="00403F32"/>
    <w:rsid w:val="00406F07"/>
    <w:rsid w:val="00412A81"/>
    <w:rsid w:val="004237C5"/>
    <w:rsid w:val="00425AA7"/>
    <w:rsid w:val="004267B6"/>
    <w:rsid w:val="00427B32"/>
    <w:rsid w:val="00432695"/>
    <w:rsid w:val="0043710C"/>
    <w:rsid w:val="004417EE"/>
    <w:rsid w:val="00446B1C"/>
    <w:rsid w:val="00453862"/>
    <w:rsid w:val="00465A2A"/>
    <w:rsid w:val="00482A3F"/>
    <w:rsid w:val="0048607E"/>
    <w:rsid w:val="004A202F"/>
    <w:rsid w:val="004B146B"/>
    <w:rsid w:val="004B460E"/>
    <w:rsid w:val="004C1DB0"/>
    <w:rsid w:val="004C365F"/>
    <w:rsid w:val="004C7798"/>
    <w:rsid w:val="004D2561"/>
    <w:rsid w:val="004E26FD"/>
    <w:rsid w:val="004F77FE"/>
    <w:rsid w:val="00500E20"/>
    <w:rsid w:val="005121FF"/>
    <w:rsid w:val="0051489B"/>
    <w:rsid w:val="00517BBD"/>
    <w:rsid w:val="00523B58"/>
    <w:rsid w:val="00541D85"/>
    <w:rsid w:val="00565D0F"/>
    <w:rsid w:val="005749A5"/>
    <w:rsid w:val="00586A14"/>
    <w:rsid w:val="00592E5D"/>
    <w:rsid w:val="005A0339"/>
    <w:rsid w:val="005A1D0A"/>
    <w:rsid w:val="005A4142"/>
    <w:rsid w:val="005A79FD"/>
    <w:rsid w:val="005A7F0B"/>
    <w:rsid w:val="005B6193"/>
    <w:rsid w:val="005B7239"/>
    <w:rsid w:val="005C135E"/>
    <w:rsid w:val="005C4FCE"/>
    <w:rsid w:val="005D05BD"/>
    <w:rsid w:val="005D60DD"/>
    <w:rsid w:val="005E0FB8"/>
    <w:rsid w:val="005E3DE6"/>
    <w:rsid w:val="005F4C64"/>
    <w:rsid w:val="00604809"/>
    <w:rsid w:val="006155A3"/>
    <w:rsid w:val="0061661F"/>
    <w:rsid w:val="00617C0D"/>
    <w:rsid w:val="0064058C"/>
    <w:rsid w:val="00651917"/>
    <w:rsid w:val="00651F15"/>
    <w:rsid w:val="00656EC2"/>
    <w:rsid w:val="006603D8"/>
    <w:rsid w:val="00661374"/>
    <w:rsid w:val="006627FC"/>
    <w:rsid w:val="00666E28"/>
    <w:rsid w:val="006719B8"/>
    <w:rsid w:val="0067375C"/>
    <w:rsid w:val="00674767"/>
    <w:rsid w:val="00685F1E"/>
    <w:rsid w:val="00686826"/>
    <w:rsid w:val="00695041"/>
    <w:rsid w:val="00695DEC"/>
    <w:rsid w:val="006A0AEB"/>
    <w:rsid w:val="006A2ACD"/>
    <w:rsid w:val="006A68E5"/>
    <w:rsid w:val="006B3B3E"/>
    <w:rsid w:val="006C5E76"/>
    <w:rsid w:val="006C70BE"/>
    <w:rsid w:val="006D05FB"/>
    <w:rsid w:val="006D3FF2"/>
    <w:rsid w:val="006D74C6"/>
    <w:rsid w:val="006D76D7"/>
    <w:rsid w:val="006E12CA"/>
    <w:rsid w:val="0070735F"/>
    <w:rsid w:val="00711E39"/>
    <w:rsid w:val="007168FF"/>
    <w:rsid w:val="007169F7"/>
    <w:rsid w:val="00726571"/>
    <w:rsid w:val="00732A64"/>
    <w:rsid w:val="0073665B"/>
    <w:rsid w:val="00736CC2"/>
    <w:rsid w:val="00744AAA"/>
    <w:rsid w:val="00750A4A"/>
    <w:rsid w:val="00752CB5"/>
    <w:rsid w:val="007562C1"/>
    <w:rsid w:val="00762F60"/>
    <w:rsid w:val="00763FB6"/>
    <w:rsid w:val="00764F05"/>
    <w:rsid w:val="00774FA9"/>
    <w:rsid w:val="00780B45"/>
    <w:rsid w:val="00781D58"/>
    <w:rsid w:val="00791BC6"/>
    <w:rsid w:val="007929DB"/>
    <w:rsid w:val="00792C8D"/>
    <w:rsid w:val="007B50B4"/>
    <w:rsid w:val="007C4843"/>
    <w:rsid w:val="007C58E6"/>
    <w:rsid w:val="007C5BE7"/>
    <w:rsid w:val="007D545E"/>
    <w:rsid w:val="007F3E29"/>
    <w:rsid w:val="007F5B37"/>
    <w:rsid w:val="007F6759"/>
    <w:rsid w:val="00800A4D"/>
    <w:rsid w:val="00801EBB"/>
    <w:rsid w:val="0080239A"/>
    <w:rsid w:val="00807C6B"/>
    <w:rsid w:val="00820D38"/>
    <w:rsid w:val="008265FA"/>
    <w:rsid w:val="008315B0"/>
    <w:rsid w:val="00831E76"/>
    <w:rsid w:val="008335B5"/>
    <w:rsid w:val="0084081A"/>
    <w:rsid w:val="00843CB0"/>
    <w:rsid w:val="00844BA9"/>
    <w:rsid w:val="0085058A"/>
    <w:rsid w:val="00853393"/>
    <w:rsid w:val="00856615"/>
    <w:rsid w:val="00856EC6"/>
    <w:rsid w:val="00862841"/>
    <w:rsid w:val="00870ADA"/>
    <w:rsid w:val="008739D5"/>
    <w:rsid w:val="00873FFA"/>
    <w:rsid w:val="00874C08"/>
    <w:rsid w:val="00883EA4"/>
    <w:rsid w:val="0088706C"/>
    <w:rsid w:val="0089221D"/>
    <w:rsid w:val="008935D9"/>
    <w:rsid w:val="008A4187"/>
    <w:rsid w:val="008A62A9"/>
    <w:rsid w:val="008B6B16"/>
    <w:rsid w:val="008B7951"/>
    <w:rsid w:val="008C296E"/>
    <w:rsid w:val="008C6C9C"/>
    <w:rsid w:val="008D34F7"/>
    <w:rsid w:val="008E1B2F"/>
    <w:rsid w:val="008E42F7"/>
    <w:rsid w:val="008F07D9"/>
    <w:rsid w:val="008F3D64"/>
    <w:rsid w:val="008F7FA3"/>
    <w:rsid w:val="00900BD2"/>
    <w:rsid w:val="009044C0"/>
    <w:rsid w:val="0090773B"/>
    <w:rsid w:val="00926C5A"/>
    <w:rsid w:val="00927C9A"/>
    <w:rsid w:val="00936889"/>
    <w:rsid w:val="009439C7"/>
    <w:rsid w:val="0094421B"/>
    <w:rsid w:val="00944B31"/>
    <w:rsid w:val="009506AC"/>
    <w:rsid w:val="00952D79"/>
    <w:rsid w:val="00960CF4"/>
    <w:rsid w:val="00960E7F"/>
    <w:rsid w:val="00961498"/>
    <w:rsid w:val="00964F30"/>
    <w:rsid w:val="009726BA"/>
    <w:rsid w:val="009824E9"/>
    <w:rsid w:val="00983E49"/>
    <w:rsid w:val="0098600E"/>
    <w:rsid w:val="00991A24"/>
    <w:rsid w:val="0099298E"/>
    <w:rsid w:val="00995BDF"/>
    <w:rsid w:val="009B6585"/>
    <w:rsid w:val="009B6E0F"/>
    <w:rsid w:val="009C02ED"/>
    <w:rsid w:val="009C43D5"/>
    <w:rsid w:val="009C505D"/>
    <w:rsid w:val="009C5584"/>
    <w:rsid w:val="009D4BE2"/>
    <w:rsid w:val="009D74B3"/>
    <w:rsid w:val="00A034D0"/>
    <w:rsid w:val="00A03936"/>
    <w:rsid w:val="00A03C28"/>
    <w:rsid w:val="00A1225C"/>
    <w:rsid w:val="00A13AB1"/>
    <w:rsid w:val="00A15771"/>
    <w:rsid w:val="00A23399"/>
    <w:rsid w:val="00A25FA1"/>
    <w:rsid w:val="00A273A8"/>
    <w:rsid w:val="00A4217B"/>
    <w:rsid w:val="00A43DCC"/>
    <w:rsid w:val="00A45928"/>
    <w:rsid w:val="00A53A4D"/>
    <w:rsid w:val="00A54FC1"/>
    <w:rsid w:val="00A56754"/>
    <w:rsid w:val="00A61150"/>
    <w:rsid w:val="00A61724"/>
    <w:rsid w:val="00A65464"/>
    <w:rsid w:val="00A659AE"/>
    <w:rsid w:val="00A65D75"/>
    <w:rsid w:val="00A77DDE"/>
    <w:rsid w:val="00A811E7"/>
    <w:rsid w:val="00A8186E"/>
    <w:rsid w:val="00A81CBA"/>
    <w:rsid w:val="00A84FEC"/>
    <w:rsid w:val="00A94E78"/>
    <w:rsid w:val="00AA40DC"/>
    <w:rsid w:val="00AA4A87"/>
    <w:rsid w:val="00AA5DC1"/>
    <w:rsid w:val="00AA77D8"/>
    <w:rsid w:val="00AE256B"/>
    <w:rsid w:val="00AE3AE7"/>
    <w:rsid w:val="00AF6A63"/>
    <w:rsid w:val="00B04712"/>
    <w:rsid w:val="00B05464"/>
    <w:rsid w:val="00B10856"/>
    <w:rsid w:val="00B10B9B"/>
    <w:rsid w:val="00B2129F"/>
    <w:rsid w:val="00B229AF"/>
    <w:rsid w:val="00B24E37"/>
    <w:rsid w:val="00B30189"/>
    <w:rsid w:val="00B42BC3"/>
    <w:rsid w:val="00B42D6A"/>
    <w:rsid w:val="00B44447"/>
    <w:rsid w:val="00B51E47"/>
    <w:rsid w:val="00B54EF8"/>
    <w:rsid w:val="00B55D0C"/>
    <w:rsid w:val="00B60B69"/>
    <w:rsid w:val="00B6161E"/>
    <w:rsid w:val="00B63B3F"/>
    <w:rsid w:val="00B70D72"/>
    <w:rsid w:val="00B70F7B"/>
    <w:rsid w:val="00B83928"/>
    <w:rsid w:val="00B84541"/>
    <w:rsid w:val="00B96FCF"/>
    <w:rsid w:val="00BA0464"/>
    <w:rsid w:val="00BA1BEF"/>
    <w:rsid w:val="00BB2934"/>
    <w:rsid w:val="00BB4E56"/>
    <w:rsid w:val="00BC2E51"/>
    <w:rsid w:val="00BC765C"/>
    <w:rsid w:val="00BF0440"/>
    <w:rsid w:val="00BF0712"/>
    <w:rsid w:val="00BF1A47"/>
    <w:rsid w:val="00C04802"/>
    <w:rsid w:val="00C078F0"/>
    <w:rsid w:val="00C10E6C"/>
    <w:rsid w:val="00C145EE"/>
    <w:rsid w:val="00C17E99"/>
    <w:rsid w:val="00C20F11"/>
    <w:rsid w:val="00C24D7C"/>
    <w:rsid w:val="00C25AFD"/>
    <w:rsid w:val="00C262BB"/>
    <w:rsid w:val="00C265AD"/>
    <w:rsid w:val="00C35CD1"/>
    <w:rsid w:val="00C419C9"/>
    <w:rsid w:val="00C46639"/>
    <w:rsid w:val="00C5621E"/>
    <w:rsid w:val="00C67454"/>
    <w:rsid w:val="00C711B4"/>
    <w:rsid w:val="00C740D9"/>
    <w:rsid w:val="00C758E5"/>
    <w:rsid w:val="00C80B0B"/>
    <w:rsid w:val="00C81EC7"/>
    <w:rsid w:val="00C82ED0"/>
    <w:rsid w:val="00C85FB9"/>
    <w:rsid w:val="00C9391A"/>
    <w:rsid w:val="00C942A1"/>
    <w:rsid w:val="00C9577B"/>
    <w:rsid w:val="00CA3092"/>
    <w:rsid w:val="00CA58C2"/>
    <w:rsid w:val="00CB0832"/>
    <w:rsid w:val="00CC2594"/>
    <w:rsid w:val="00CC2913"/>
    <w:rsid w:val="00CD304B"/>
    <w:rsid w:val="00CD5B28"/>
    <w:rsid w:val="00CD7A9F"/>
    <w:rsid w:val="00CE44CE"/>
    <w:rsid w:val="00CF1822"/>
    <w:rsid w:val="00CF6980"/>
    <w:rsid w:val="00D06077"/>
    <w:rsid w:val="00D11779"/>
    <w:rsid w:val="00D2356F"/>
    <w:rsid w:val="00D23E0A"/>
    <w:rsid w:val="00D34E31"/>
    <w:rsid w:val="00D411B2"/>
    <w:rsid w:val="00D42584"/>
    <w:rsid w:val="00D4322B"/>
    <w:rsid w:val="00D44AE0"/>
    <w:rsid w:val="00D45E4C"/>
    <w:rsid w:val="00D53F27"/>
    <w:rsid w:val="00D55B77"/>
    <w:rsid w:val="00D616F7"/>
    <w:rsid w:val="00D6485B"/>
    <w:rsid w:val="00D6790C"/>
    <w:rsid w:val="00D71D70"/>
    <w:rsid w:val="00D733D3"/>
    <w:rsid w:val="00D74C9F"/>
    <w:rsid w:val="00D80BAB"/>
    <w:rsid w:val="00D82489"/>
    <w:rsid w:val="00D8565B"/>
    <w:rsid w:val="00D86264"/>
    <w:rsid w:val="00DA0D49"/>
    <w:rsid w:val="00DA7287"/>
    <w:rsid w:val="00DB4480"/>
    <w:rsid w:val="00DC0481"/>
    <w:rsid w:val="00DC2045"/>
    <w:rsid w:val="00DC4CE9"/>
    <w:rsid w:val="00DC73DC"/>
    <w:rsid w:val="00DE0CB7"/>
    <w:rsid w:val="00DE1DA9"/>
    <w:rsid w:val="00DF1821"/>
    <w:rsid w:val="00DF467C"/>
    <w:rsid w:val="00DF6264"/>
    <w:rsid w:val="00E0282F"/>
    <w:rsid w:val="00E13891"/>
    <w:rsid w:val="00E144D7"/>
    <w:rsid w:val="00E17D74"/>
    <w:rsid w:val="00E21DC4"/>
    <w:rsid w:val="00E230F3"/>
    <w:rsid w:val="00E25B13"/>
    <w:rsid w:val="00E330E4"/>
    <w:rsid w:val="00E3677D"/>
    <w:rsid w:val="00E36E17"/>
    <w:rsid w:val="00E411A3"/>
    <w:rsid w:val="00E5045C"/>
    <w:rsid w:val="00E513F9"/>
    <w:rsid w:val="00E549C2"/>
    <w:rsid w:val="00E615CB"/>
    <w:rsid w:val="00E63199"/>
    <w:rsid w:val="00E744B4"/>
    <w:rsid w:val="00E779E5"/>
    <w:rsid w:val="00E866AB"/>
    <w:rsid w:val="00E937C5"/>
    <w:rsid w:val="00EA5DA1"/>
    <w:rsid w:val="00EA777C"/>
    <w:rsid w:val="00EB18B6"/>
    <w:rsid w:val="00EC2E91"/>
    <w:rsid w:val="00EC41A7"/>
    <w:rsid w:val="00EC570D"/>
    <w:rsid w:val="00EE0C47"/>
    <w:rsid w:val="00EE0D0A"/>
    <w:rsid w:val="00EE55F8"/>
    <w:rsid w:val="00EE6BE5"/>
    <w:rsid w:val="00EF2506"/>
    <w:rsid w:val="00EF49EF"/>
    <w:rsid w:val="00F05697"/>
    <w:rsid w:val="00F14C1D"/>
    <w:rsid w:val="00F26AF2"/>
    <w:rsid w:val="00F26D7A"/>
    <w:rsid w:val="00F338C2"/>
    <w:rsid w:val="00F345C4"/>
    <w:rsid w:val="00F35635"/>
    <w:rsid w:val="00F37426"/>
    <w:rsid w:val="00F46C97"/>
    <w:rsid w:val="00F60316"/>
    <w:rsid w:val="00F61AE6"/>
    <w:rsid w:val="00F73284"/>
    <w:rsid w:val="00F755D9"/>
    <w:rsid w:val="00F76913"/>
    <w:rsid w:val="00F80704"/>
    <w:rsid w:val="00F916E3"/>
    <w:rsid w:val="00F92F20"/>
    <w:rsid w:val="00F94877"/>
    <w:rsid w:val="00FA6906"/>
    <w:rsid w:val="00FB29AB"/>
    <w:rsid w:val="00FB75BA"/>
    <w:rsid w:val="00FC47B7"/>
    <w:rsid w:val="00FD2C01"/>
    <w:rsid w:val="00FD4A59"/>
    <w:rsid w:val="00FD5F48"/>
    <w:rsid w:val="00FE2F6E"/>
    <w:rsid w:val="00FE3D32"/>
    <w:rsid w:val="00FE6F41"/>
    <w:rsid w:val="00FF2F93"/>
    <w:rsid w:val="00FF5A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9d1a9"/>
    </o:shapedefaults>
    <o:shapelayout v:ext="edit">
      <o:idmap v:ext="edit" data="1"/>
    </o:shapelayout>
  </w:shapeDefaults>
  <w:decimalSymbol w:val=","/>
  <w:listSeparator w:val=";"/>
  <w14:docId w14:val="30DB9E00"/>
  <w15:chartTrackingRefBased/>
  <w15:docId w15:val="{D38F960A-6A34-4DFA-B1AD-12BC8D89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Balk1">
    <w:name w:val="heading 1"/>
    <w:basedOn w:val="Normal"/>
    <w:next w:val="Normal"/>
    <w:link w:val="Balk1Char"/>
    <w:uiPriority w:val="9"/>
    <w:qFormat/>
    <w:rsid w:val="00B05464"/>
    <w:pPr>
      <w:keepNext/>
      <w:numPr>
        <w:numId w:val="2"/>
      </w:numPr>
      <w:tabs>
        <w:tab w:val="left" w:pos="357"/>
      </w:tabs>
      <w:spacing w:before="240" w:after="120" w:line="240" w:lineRule="auto"/>
      <w:outlineLvl w:val="0"/>
    </w:pPr>
    <w:rPr>
      <w:rFonts w:eastAsia="Times New Roman"/>
      <w:b/>
      <w:sz w:val="36"/>
      <w:szCs w:val="20"/>
      <w:lang w:eastAsia="ko-KR"/>
    </w:rPr>
  </w:style>
  <w:style w:type="paragraph" w:styleId="Balk2">
    <w:name w:val="heading 2"/>
    <w:basedOn w:val="Normal"/>
    <w:next w:val="Normal"/>
    <w:link w:val="Balk2Char"/>
    <w:qFormat/>
    <w:rsid w:val="00B05464"/>
    <w:pPr>
      <w:keepNext/>
      <w:numPr>
        <w:ilvl w:val="1"/>
        <w:numId w:val="2"/>
      </w:numPr>
      <w:spacing w:before="120" w:after="120" w:line="240" w:lineRule="auto"/>
      <w:outlineLvl w:val="1"/>
    </w:pPr>
    <w:rPr>
      <w:rFonts w:eastAsia="Times New Roman" w:cs="Arial"/>
      <w:b/>
      <w:sz w:val="32"/>
      <w:szCs w:val="20"/>
      <w:lang w:eastAsia="ko-KR"/>
    </w:rPr>
  </w:style>
  <w:style w:type="paragraph" w:styleId="Balk3">
    <w:name w:val="heading 3"/>
    <w:basedOn w:val="Normal"/>
    <w:next w:val="Normal"/>
    <w:link w:val="Balk3Char"/>
    <w:qFormat/>
    <w:rsid w:val="00B05464"/>
    <w:pPr>
      <w:keepNext/>
      <w:numPr>
        <w:ilvl w:val="2"/>
        <w:numId w:val="2"/>
      </w:numPr>
      <w:spacing w:before="120" w:after="60" w:line="240" w:lineRule="auto"/>
      <w:outlineLvl w:val="2"/>
    </w:pPr>
    <w:rPr>
      <w:rFonts w:eastAsia="Times New Roman" w:cs="Arial"/>
      <w:b/>
      <w:sz w:val="28"/>
      <w:szCs w:val="20"/>
      <w:lang w:eastAsia="ko-KR"/>
    </w:rPr>
  </w:style>
  <w:style w:type="paragraph" w:styleId="Balk4">
    <w:name w:val="heading 4"/>
    <w:basedOn w:val="Normal"/>
    <w:next w:val="Normal"/>
    <w:link w:val="Balk4Char"/>
    <w:qFormat/>
    <w:rsid w:val="00B05464"/>
    <w:pPr>
      <w:keepNext/>
      <w:numPr>
        <w:ilvl w:val="3"/>
        <w:numId w:val="2"/>
      </w:numPr>
      <w:spacing w:before="60" w:after="60" w:line="240" w:lineRule="auto"/>
      <w:outlineLvl w:val="3"/>
    </w:pPr>
    <w:rPr>
      <w:rFonts w:eastAsia="Times New Roman" w:cs="Arial Narrow"/>
      <w:b/>
      <w:szCs w:val="20"/>
      <w:lang w:eastAsia="ko-KR"/>
    </w:rPr>
  </w:style>
  <w:style w:type="paragraph" w:styleId="Balk6">
    <w:name w:val="heading 6"/>
    <w:basedOn w:val="Normal"/>
    <w:next w:val="Normal"/>
    <w:link w:val="Balk6Char"/>
    <w:qFormat/>
    <w:rsid w:val="00B05464"/>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eastAsia="ko-KR"/>
    </w:rPr>
  </w:style>
  <w:style w:type="paragraph" w:styleId="Balk7">
    <w:name w:val="heading 7"/>
    <w:basedOn w:val="Normal"/>
    <w:next w:val="Normal"/>
    <w:link w:val="Balk7Char"/>
    <w:qFormat/>
    <w:rsid w:val="00B05464"/>
    <w:pPr>
      <w:keepNext/>
      <w:numPr>
        <w:ilvl w:val="6"/>
        <w:numId w:val="2"/>
      </w:numPr>
      <w:spacing w:after="0" w:line="240" w:lineRule="auto"/>
      <w:outlineLvl w:val="6"/>
    </w:pPr>
    <w:rPr>
      <w:rFonts w:ascii="Arial" w:eastAsia="Times New Roman" w:hAnsi="Arial" w:cs="Arial"/>
      <w:b/>
      <w:i/>
      <w:sz w:val="20"/>
      <w:szCs w:val="20"/>
      <w:lang w:eastAsia="ko-KR"/>
    </w:rPr>
  </w:style>
  <w:style w:type="paragraph" w:styleId="Balk8">
    <w:name w:val="heading 8"/>
    <w:basedOn w:val="Normal"/>
    <w:next w:val="Normal"/>
    <w:link w:val="Balk8Char"/>
    <w:qFormat/>
    <w:rsid w:val="00B05464"/>
    <w:pPr>
      <w:keepNext/>
      <w:numPr>
        <w:ilvl w:val="7"/>
        <w:numId w:val="2"/>
      </w:numPr>
      <w:spacing w:after="0" w:line="360" w:lineRule="atLeast"/>
      <w:outlineLvl w:val="7"/>
    </w:pPr>
    <w:rPr>
      <w:rFonts w:ascii="Arial" w:eastAsia="Times New Roman" w:hAnsi="Arial" w:cs="Arial"/>
      <w:i/>
      <w:sz w:val="20"/>
      <w:szCs w:val="20"/>
      <w:lang w:eastAsia="ko-KR"/>
    </w:rPr>
  </w:style>
  <w:style w:type="paragraph" w:styleId="Balk9">
    <w:name w:val="heading 9"/>
    <w:basedOn w:val="Normal"/>
    <w:next w:val="Normal"/>
    <w:link w:val="Balk9Char"/>
    <w:qFormat/>
    <w:rsid w:val="00B05464"/>
    <w:pPr>
      <w:keepNext/>
      <w:numPr>
        <w:ilvl w:val="8"/>
        <w:numId w:val="2"/>
      </w:numPr>
      <w:spacing w:after="0" w:line="240" w:lineRule="auto"/>
      <w:outlineLvl w:val="8"/>
    </w:pPr>
    <w:rPr>
      <w:rFonts w:ascii="Arial" w:eastAsia="Times New Roman" w:hAnsi="Arial" w:cs="Arial"/>
      <w:sz w:val="20"/>
      <w:szCs w:val="20"/>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z-Formunst">
    <w:name w:val="HTML Top of Form"/>
    <w:basedOn w:val="Normal"/>
    <w:next w:val="Normal"/>
    <w:link w:val="z-FormunstChar"/>
    <w:hidden/>
    <w:uiPriority w:val="99"/>
    <w:semiHidden/>
    <w:unhideWhenUse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Pr>
      <w:rFonts w:ascii="Arial" w:eastAsiaTheme="minorEastAsia" w:hAnsi="Arial" w:cs="Arial"/>
      <w:vanish/>
      <w:sz w:val="16"/>
      <w:szCs w:val="16"/>
    </w:rPr>
  </w:style>
  <w:style w:type="paragraph" w:styleId="z-FormunAlt">
    <w:name w:val="HTML Bottom of Form"/>
    <w:basedOn w:val="Normal"/>
    <w:next w:val="Normal"/>
    <w:link w:val="z-FormunAltChar"/>
    <w:hidden/>
    <w:uiPriority w:val="99"/>
    <w:semiHidden/>
    <w:unhideWhenUse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Pr>
      <w:rFonts w:ascii="Arial" w:eastAsiaTheme="minorEastAsia" w:hAnsi="Arial" w:cs="Arial"/>
      <w:vanish/>
      <w:sz w:val="16"/>
      <w:szCs w:val="16"/>
    </w:rPr>
  </w:style>
  <w:style w:type="paragraph" w:styleId="KonuBal">
    <w:name w:val="Title"/>
    <w:basedOn w:val="Normal"/>
    <w:next w:val="Normal"/>
    <w:link w:val="KonuBalChar"/>
    <w:uiPriority w:val="10"/>
    <w:qFormat/>
    <w:rsid w:val="00270073"/>
    <w:pPr>
      <w:contextualSpacing/>
    </w:pPr>
    <w:rPr>
      <w:rFonts w:asciiTheme="majorHAnsi" w:eastAsiaTheme="majorEastAsia" w:hAnsiTheme="majorHAnsi" w:cstheme="majorBidi"/>
      <w:caps/>
      <w:color w:val="404040" w:themeColor="text1" w:themeTint="BF"/>
      <w:spacing w:val="-10"/>
      <w:sz w:val="72"/>
      <w:szCs w:val="72"/>
      <w:lang w:eastAsia="en-US"/>
    </w:rPr>
  </w:style>
  <w:style w:type="character" w:customStyle="1" w:styleId="KonuBalChar">
    <w:name w:val="Konu Başlığı Char"/>
    <w:basedOn w:val="VarsaylanParagrafYazTipi"/>
    <w:link w:val="KonuBal"/>
    <w:uiPriority w:val="10"/>
    <w:rsid w:val="00270073"/>
    <w:rPr>
      <w:rFonts w:asciiTheme="majorHAnsi" w:eastAsiaTheme="majorEastAsia" w:hAnsiTheme="majorHAnsi" w:cstheme="majorBidi"/>
      <w:caps/>
      <w:color w:val="404040" w:themeColor="text1" w:themeTint="BF"/>
      <w:spacing w:val="-10"/>
      <w:sz w:val="72"/>
      <w:szCs w:val="72"/>
      <w:lang w:eastAsia="en-US"/>
    </w:rPr>
  </w:style>
  <w:style w:type="paragraph" w:styleId="Altyaz">
    <w:name w:val="Subtitle"/>
    <w:basedOn w:val="Normal"/>
    <w:next w:val="Normal"/>
    <w:link w:val="AltyazChar"/>
    <w:uiPriority w:val="11"/>
    <w:qFormat/>
    <w:rsid w:val="00270073"/>
    <w:pPr>
      <w:numPr>
        <w:ilvl w:val="1"/>
      </w:numPr>
      <w:spacing w:after="160" w:line="259" w:lineRule="auto"/>
    </w:pPr>
    <w:rPr>
      <w:rFonts w:asciiTheme="majorHAnsi" w:eastAsiaTheme="majorEastAsia" w:hAnsiTheme="majorHAnsi" w:cstheme="majorBidi"/>
      <w:smallCaps/>
      <w:color w:val="595959" w:themeColor="text1" w:themeTint="A6"/>
      <w:sz w:val="28"/>
      <w:szCs w:val="28"/>
      <w:lang w:eastAsia="en-US"/>
    </w:rPr>
  </w:style>
  <w:style w:type="character" w:customStyle="1" w:styleId="AltyazChar">
    <w:name w:val="Altyazı Char"/>
    <w:basedOn w:val="VarsaylanParagrafYazTipi"/>
    <w:link w:val="Altyaz"/>
    <w:uiPriority w:val="11"/>
    <w:rsid w:val="00270073"/>
    <w:rPr>
      <w:rFonts w:asciiTheme="majorHAnsi" w:eastAsiaTheme="majorEastAsia" w:hAnsiTheme="majorHAnsi" w:cstheme="majorBidi"/>
      <w:smallCaps/>
      <w:color w:val="595959" w:themeColor="text1" w:themeTint="A6"/>
      <w:sz w:val="28"/>
      <w:szCs w:val="28"/>
      <w:lang w:eastAsia="en-US"/>
    </w:rPr>
  </w:style>
  <w:style w:type="paragraph" w:styleId="ListeParagraf">
    <w:name w:val="List Paragraph"/>
    <w:basedOn w:val="Normal"/>
    <w:uiPriority w:val="1"/>
    <w:qFormat/>
    <w:rsid w:val="00270073"/>
    <w:pPr>
      <w:spacing w:after="160" w:line="259" w:lineRule="auto"/>
      <w:ind w:left="720"/>
      <w:contextualSpacing/>
    </w:pPr>
    <w:rPr>
      <w:rFonts w:asciiTheme="minorHAnsi" w:hAnsiTheme="minorHAnsi" w:cstheme="minorBidi"/>
      <w:sz w:val="22"/>
      <w:szCs w:val="22"/>
      <w:lang w:eastAsia="en-US"/>
    </w:rPr>
  </w:style>
  <w:style w:type="paragraph" w:styleId="GvdeMetni">
    <w:name w:val="Body Text"/>
    <w:basedOn w:val="Normal"/>
    <w:link w:val="GvdeMetniChar"/>
    <w:uiPriority w:val="1"/>
    <w:semiHidden/>
    <w:unhideWhenUsed/>
    <w:qFormat/>
    <w:rsid w:val="00270073"/>
    <w:pPr>
      <w:widowControl w:val="0"/>
    </w:pPr>
    <w:rPr>
      <w:rFonts w:ascii="Cambria" w:eastAsia="Cambria" w:hAnsi="Cambria" w:cs="Cambria"/>
      <w:lang w:val="en-US" w:eastAsia="en-US"/>
    </w:rPr>
  </w:style>
  <w:style w:type="character" w:customStyle="1" w:styleId="GvdeMetniChar">
    <w:name w:val="Gövde Metni Char"/>
    <w:basedOn w:val="VarsaylanParagrafYazTipi"/>
    <w:link w:val="GvdeMetni"/>
    <w:uiPriority w:val="1"/>
    <w:semiHidden/>
    <w:rsid w:val="00270073"/>
    <w:rPr>
      <w:rFonts w:ascii="Cambria" w:eastAsia="Cambria" w:hAnsi="Cambria" w:cs="Cambria"/>
      <w:sz w:val="24"/>
      <w:szCs w:val="24"/>
      <w:lang w:val="en-US" w:eastAsia="en-US"/>
    </w:rPr>
  </w:style>
  <w:style w:type="character" w:styleId="AklamaBavurusu">
    <w:name w:val="annotation reference"/>
    <w:basedOn w:val="VarsaylanParagrafYazTipi"/>
    <w:uiPriority w:val="99"/>
    <w:semiHidden/>
    <w:unhideWhenUsed/>
    <w:rsid w:val="00270073"/>
    <w:rPr>
      <w:sz w:val="16"/>
      <w:szCs w:val="16"/>
    </w:rPr>
  </w:style>
  <w:style w:type="paragraph" w:styleId="AklamaMetni">
    <w:name w:val="annotation text"/>
    <w:basedOn w:val="Normal"/>
    <w:link w:val="AklamaMetniChar"/>
    <w:uiPriority w:val="99"/>
    <w:semiHidden/>
    <w:unhideWhenUsed/>
    <w:rsid w:val="00270073"/>
    <w:rPr>
      <w:sz w:val="20"/>
      <w:szCs w:val="20"/>
    </w:rPr>
  </w:style>
  <w:style w:type="character" w:customStyle="1" w:styleId="AklamaMetniChar">
    <w:name w:val="Açıklama Metni Char"/>
    <w:basedOn w:val="VarsaylanParagrafYazTipi"/>
    <w:link w:val="AklamaMetni"/>
    <w:uiPriority w:val="99"/>
    <w:semiHidden/>
    <w:rsid w:val="00270073"/>
    <w:rPr>
      <w:rFonts w:eastAsiaTheme="minorEastAsia"/>
    </w:rPr>
  </w:style>
  <w:style w:type="paragraph" w:styleId="AklamaKonusu">
    <w:name w:val="annotation subject"/>
    <w:basedOn w:val="AklamaMetni"/>
    <w:next w:val="AklamaMetni"/>
    <w:link w:val="AklamaKonusuChar"/>
    <w:uiPriority w:val="99"/>
    <w:semiHidden/>
    <w:unhideWhenUsed/>
    <w:rsid w:val="00270073"/>
    <w:rPr>
      <w:b/>
      <w:bCs/>
    </w:rPr>
  </w:style>
  <w:style w:type="character" w:customStyle="1" w:styleId="AklamaKonusuChar">
    <w:name w:val="Açıklama Konusu Char"/>
    <w:basedOn w:val="AklamaMetniChar"/>
    <w:link w:val="AklamaKonusu"/>
    <w:uiPriority w:val="99"/>
    <w:semiHidden/>
    <w:rsid w:val="00270073"/>
    <w:rPr>
      <w:rFonts w:eastAsiaTheme="minorEastAsia"/>
      <w:b/>
      <w:bCs/>
    </w:rPr>
  </w:style>
  <w:style w:type="paragraph" w:styleId="BalonMetni">
    <w:name w:val="Balloon Text"/>
    <w:basedOn w:val="Normal"/>
    <w:link w:val="BalonMetniChar"/>
    <w:uiPriority w:val="99"/>
    <w:semiHidden/>
    <w:unhideWhenUsed/>
    <w:rsid w:val="0027007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70073"/>
    <w:rPr>
      <w:rFonts w:ascii="Segoe UI" w:eastAsiaTheme="minorEastAsia" w:hAnsi="Segoe UI" w:cs="Segoe UI"/>
      <w:sz w:val="18"/>
      <w:szCs w:val="18"/>
    </w:rPr>
  </w:style>
  <w:style w:type="paragraph" w:styleId="AralkYok">
    <w:name w:val="No Spacing"/>
    <w:link w:val="AralkYokChar"/>
    <w:uiPriority w:val="1"/>
    <w:qFormat/>
    <w:rsid w:val="00270073"/>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270073"/>
    <w:rPr>
      <w:rFonts w:asciiTheme="minorHAnsi" w:eastAsiaTheme="minorEastAsia" w:hAnsiTheme="minorHAnsi" w:cstheme="minorBidi"/>
      <w:sz w:val="22"/>
      <w:szCs w:val="22"/>
    </w:rPr>
  </w:style>
  <w:style w:type="paragraph" w:styleId="stBilgi">
    <w:name w:val="header"/>
    <w:basedOn w:val="Normal"/>
    <w:link w:val="stBilgiChar"/>
    <w:uiPriority w:val="99"/>
    <w:unhideWhenUsed/>
    <w:rsid w:val="002E73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7346"/>
    <w:rPr>
      <w:rFonts w:eastAsiaTheme="minorEastAsia"/>
      <w:sz w:val="24"/>
      <w:szCs w:val="24"/>
    </w:rPr>
  </w:style>
  <w:style w:type="paragraph" w:styleId="AltBilgi">
    <w:name w:val="footer"/>
    <w:basedOn w:val="Normal"/>
    <w:link w:val="AltBilgiChar"/>
    <w:uiPriority w:val="99"/>
    <w:unhideWhenUsed/>
    <w:rsid w:val="002E73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7346"/>
    <w:rPr>
      <w:rFonts w:eastAsiaTheme="minorEastAsia"/>
      <w:sz w:val="24"/>
      <w:szCs w:val="24"/>
    </w:rPr>
  </w:style>
  <w:style w:type="character" w:customStyle="1" w:styleId="Balk1Char">
    <w:name w:val="Başlık 1 Char"/>
    <w:basedOn w:val="VarsaylanParagrafYazTipi"/>
    <w:link w:val="Balk1"/>
    <w:uiPriority w:val="9"/>
    <w:rsid w:val="00B05464"/>
    <w:rPr>
      <w:b/>
      <w:sz w:val="36"/>
      <w:lang w:eastAsia="ko-KR"/>
    </w:rPr>
  </w:style>
  <w:style w:type="character" w:customStyle="1" w:styleId="Balk2Char">
    <w:name w:val="Başlık 2 Char"/>
    <w:basedOn w:val="VarsaylanParagrafYazTipi"/>
    <w:link w:val="Balk2"/>
    <w:rsid w:val="00B05464"/>
    <w:rPr>
      <w:rFonts w:cs="Arial"/>
      <w:b/>
      <w:sz w:val="32"/>
      <w:lang w:eastAsia="ko-KR"/>
    </w:rPr>
  </w:style>
  <w:style w:type="character" w:customStyle="1" w:styleId="Balk3Char">
    <w:name w:val="Başlık 3 Char"/>
    <w:basedOn w:val="VarsaylanParagrafYazTipi"/>
    <w:link w:val="Balk3"/>
    <w:rsid w:val="00B05464"/>
    <w:rPr>
      <w:rFonts w:cs="Arial"/>
      <w:b/>
      <w:sz w:val="28"/>
      <w:lang w:eastAsia="ko-KR"/>
    </w:rPr>
  </w:style>
  <w:style w:type="character" w:customStyle="1" w:styleId="Balk4Char">
    <w:name w:val="Başlık 4 Char"/>
    <w:basedOn w:val="VarsaylanParagrafYazTipi"/>
    <w:link w:val="Balk4"/>
    <w:rsid w:val="00B05464"/>
    <w:rPr>
      <w:rFonts w:cs="Arial Narrow"/>
      <w:b/>
      <w:sz w:val="24"/>
      <w:lang w:eastAsia="ko-KR"/>
    </w:rPr>
  </w:style>
  <w:style w:type="character" w:customStyle="1" w:styleId="Balk6Char">
    <w:name w:val="Başlık 6 Char"/>
    <w:basedOn w:val="VarsaylanParagrafYazTipi"/>
    <w:link w:val="Balk6"/>
    <w:rsid w:val="00B05464"/>
    <w:rPr>
      <w:rFonts w:ascii="Arial" w:hAnsi="Arial" w:cs="Arial"/>
      <w:b/>
      <w:shd w:val="pct20" w:color="auto" w:fill="FFFFFF"/>
      <w:lang w:eastAsia="ko-KR"/>
    </w:rPr>
  </w:style>
  <w:style w:type="character" w:customStyle="1" w:styleId="Balk7Char">
    <w:name w:val="Başlık 7 Char"/>
    <w:basedOn w:val="VarsaylanParagrafYazTipi"/>
    <w:link w:val="Balk7"/>
    <w:rsid w:val="00B05464"/>
    <w:rPr>
      <w:rFonts w:ascii="Arial" w:hAnsi="Arial" w:cs="Arial"/>
      <w:b/>
      <w:i/>
      <w:lang w:eastAsia="ko-KR"/>
    </w:rPr>
  </w:style>
  <w:style w:type="character" w:customStyle="1" w:styleId="Balk8Char">
    <w:name w:val="Başlık 8 Char"/>
    <w:basedOn w:val="VarsaylanParagrafYazTipi"/>
    <w:link w:val="Balk8"/>
    <w:rsid w:val="00B05464"/>
    <w:rPr>
      <w:rFonts w:ascii="Arial" w:hAnsi="Arial" w:cs="Arial"/>
      <w:i/>
      <w:lang w:eastAsia="ko-KR"/>
    </w:rPr>
  </w:style>
  <w:style w:type="character" w:customStyle="1" w:styleId="Balk9Char">
    <w:name w:val="Başlık 9 Char"/>
    <w:basedOn w:val="VarsaylanParagrafYazTipi"/>
    <w:link w:val="Balk9"/>
    <w:rsid w:val="00B05464"/>
    <w:rPr>
      <w:rFonts w:ascii="Arial" w:hAnsi="Arial" w:cs="Arial"/>
      <w:lang w:eastAsia="ko-KR"/>
    </w:rPr>
  </w:style>
  <w:style w:type="paragraph" w:styleId="TBal">
    <w:name w:val="TOC Heading"/>
    <w:basedOn w:val="Balk1"/>
    <w:next w:val="Normal"/>
    <w:uiPriority w:val="39"/>
    <w:unhideWhenUsed/>
    <w:qFormat/>
    <w:rsid w:val="001B108D"/>
    <w:pPr>
      <w:keepLines/>
      <w:numPr>
        <w:numId w:val="0"/>
      </w:numPr>
      <w:spacing w:after="0" w:line="259" w:lineRule="auto"/>
      <w:outlineLvl w:val="9"/>
    </w:pPr>
    <w:rPr>
      <w:rFonts w:asciiTheme="majorHAnsi" w:eastAsiaTheme="majorEastAsia" w:hAnsiTheme="majorHAnsi" w:cstheme="majorBidi"/>
      <w:b w:val="0"/>
      <w:color w:val="890A0A" w:themeColor="accent1" w:themeShade="BF"/>
      <w:sz w:val="32"/>
      <w:szCs w:val="32"/>
      <w:lang w:eastAsia="tr-TR"/>
    </w:rPr>
  </w:style>
  <w:style w:type="paragraph" w:styleId="T2">
    <w:name w:val="toc 2"/>
    <w:basedOn w:val="Normal"/>
    <w:next w:val="Normal"/>
    <w:autoRedefine/>
    <w:uiPriority w:val="39"/>
    <w:unhideWhenUsed/>
    <w:rsid w:val="00F755D9"/>
    <w:pPr>
      <w:numPr>
        <w:numId w:val="11"/>
      </w:numPr>
      <w:spacing w:after="0"/>
      <w:ind w:left="1985"/>
    </w:pPr>
    <w:rPr>
      <w:rFonts w:ascii="Candara" w:hAnsi="Candara"/>
      <w:b/>
      <w:szCs w:val="22"/>
    </w:rPr>
  </w:style>
  <w:style w:type="paragraph" w:styleId="T1">
    <w:name w:val="toc 1"/>
    <w:basedOn w:val="Normal"/>
    <w:next w:val="Normal"/>
    <w:autoRedefine/>
    <w:uiPriority w:val="39"/>
    <w:unhideWhenUsed/>
    <w:rsid w:val="00F755D9"/>
    <w:pPr>
      <w:numPr>
        <w:numId w:val="19"/>
      </w:numPr>
      <w:spacing w:after="100" w:line="360" w:lineRule="auto"/>
      <w:ind w:right="-13"/>
    </w:pPr>
    <w:rPr>
      <w:rFonts w:ascii="Candara" w:hAnsi="Candara"/>
      <w:b/>
      <w:sz w:val="28"/>
      <w:szCs w:val="28"/>
      <w:lang w:eastAsia="ko-KR"/>
    </w:rPr>
  </w:style>
  <w:style w:type="paragraph" w:styleId="T3">
    <w:name w:val="toc 3"/>
    <w:basedOn w:val="Normal"/>
    <w:next w:val="Normal"/>
    <w:autoRedefine/>
    <w:uiPriority w:val="39"/>
    <w:unhideWhenUsed/>
    <w:rsid w:val="00F755D9"/>
    <w:pPr>
      <w:spacing w:after="100"/>
      <w:ind w:left="1701"/>
    </w:pPr>
    <w:rPr>
      <w:rFonts w:asciiTheme="minorHAnsi" w:hAnsiTheme="minorHAnsi"/>
      <w:sz w:val="22"/>
      <w:szCs w:val="22"/>
    </w:rPr>
  </w:style>
  <w:style w:type="character" w:styleId="Kpr">
    <w:name w:val="Hyperlink"/>
    <w:basedOn w:val="VarsaylanParagrafYazTipi"/>
    <w:uiPriority w:val="99"/>
    <w:unhideWhenUsed/>
    <w:rsid w:val="001B108D"/>
    <w:rPr>
      <w:color w:val="F21213" w:themeColor="hyperlink"/>
      <w:u w:val="single"/>
    </w:rPr>
  </w:style>
  <w:style w:type="paragraph" w:customStyle="1" w:styleId="Default">
    <w:name w:val="Default"/>
    <w:rsid w:val="00E21DC4"/>
    <w:pPr>
      <w:autoSpaceDE w:val="0"/>
      <w:autoSpaceDN w:val="0"/>
      <w:adjustRightInd w:val="0"/>
      <w:spacing w:after="0" w:line="240" w:lineRule="auto"/>
    </w:pPr>
    <w:rPr>
      <w:color w:val="000000"/>
      <w:sz w:val="24"/>
      <w:szCs w:val="24"/>
    </w:rPr>
  </w:style>
  <w:style w:type="paragraph" w:styleId="T9">
    <w:name w:val="toc 9"/>
    <w:basedOn w:val="Normal"/>
    <w:next w:val="Normal"/>
    <w:autoRedefine/>
    <w:uiPriority w:val="39"/>
    <w:semiHidden/>
    <w:unhideWhenUsed/>
    <w:rsid w:val="004417EE"/>
    <w:pPr>
      <w:spacing w:after="100"/>
      <w:ind w:left="1920"/>
    </w:pPr>
  </w:style>
  <w:style w:type="table" w:styleId="TabloKlavuzu">
    <w:name w:val="Table Grid"/>
    <w:basedOn w:val="NormalTablo"/>
    <w:uiPriority w:val="39"/>
    <w:rsid w:val="0080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462">
      <w:bodyDiv w:val="1"/>
      <w:marLeft w:val="0"/>
      <w:marRight w:val="0"/>
      <w:marTop w:val="0"/>
      <w:marBottom w:val="0"/>
      <w:divBdr>
        <w:top w:val="none" w:sz="0" w:space="0" w:color="auto"/>
        <w:left w:val="none" w:sz="0" w:space="0" w:color="auto"/>
        <w:bottom w:val="none" w:sz="0" w:space="0" w:color="auto"/>
        <w:right w:val="none" w:sz="0" w:space="0" w:color="auto"/>
      </w:divBdr>
    </w:div>
    <w:div w:id="55519251">
      <w:marLeft w:val="0"/>
      <w:marRight w:val="0"/>
      <w:marTop w:val="0"/>
      <w:marBottom w:val="0"/>
      <w:divBdr>
        <w:top w:val="none" w:sz="0" w:space="0" w:color="auto"/>
        <w:left w:val="none" w:sz="0" w:space="0" w:color="auto"/>
        <w:bottom w:val="none" w:sz="0" w:space="0" w:color="auto"/>
        <w:right w:val="none" w:sz="0" w:space="0" w:color="auto"/>
      </w:divBdr>
    </w:div>
    <w:div w:id="144705796">
      <w:bodyDiv w:val="1"/>
      <w:marLeft w:val="0"/>
      <w:marRight w:val="0"/>
      <w:marTop w:val="0"/>
      <w:marBottom w:val="0"/>
      <w:divBdr>
        <w:top w:val="none" w:sz="0" w:space="0" w:color="auto"/>
        <w:left w:val="none" w:sz="0" w:space="0" w:color="auto"/>
        <w:bottom w:val="none" w:sz="0" w:space="0" w:color="auto"/>
        <w:right w:val="none" w:sz="0" w:space="0" w:color="auto"/>
      </w:divBdr>
    </w:div>
    <w:div w:id="155922964">
      <w:bodyDiv w:val="1"/>
      <w:marLeft w:val="0"/>
      <w:marRight w:val="0"/>
      <w:marTop w:val="0"/>
      <w:marBottom w:val="0"/>
      <w:divBdr>
        <w:top w:val="none" w:sz="0" w:space="0" w:color="auto"/>
        <w:left w:val="none" w:sz="0" w:space="0" w:color="auto"/>
        <w:bottom w:val="none" w:sz="0" w:space="0" w:color="auto"/>
        <w:right w:val="none" w:sz="0" w:space="0" w:color="auto"/>
      </w:divBdr>
    </w:div>
    <w:div w:id="207691173">
      <w:marLeft w:val="0"/>
      <w:marRight w:val="0"/>
      <w:marTop w:val="0"/>
      <w:marBottom w:val="0"/>
      <w:divBdr>
        <w:top w:val="none" w:sz="0" w:space="0" w:color="auto"/>
        <w:left w:val="none" w:sz="0" w:space="0" w:color="auto"/>
        <w:bottom w:val="none" w:sz="0" w:space="0" w:color="auto"/>
        <w:right w:val="none" w:sz="0" w:space="0" w:color="auto"/>
      </w:divBdr>
    </w:div>
    <w:div w:id="321784701">
      <w:bodyDiv w:val="1"/>
      <w:marLeft w:val="0"/>
      <w:marRight w:val="0"/>
      <w:marTop w:val="0"/>
      <w:marBottom w:val="0"/>
      <w:divBdr>
        <w:top w:val="none" w:sz="0" w:space="0" w:color="auto"/>
        <w:left w:val="none" w:sz="0" w:space="0" w:color="auto"/>
        <w:bottom w:val="none" w:sz="0" w:space="0" w:color="auto"/>
        <w:right w:val="none" w:sz="0" w:space="0" w:color="auto"/>
      </w:divBdr>
    </w:div>
    <w:div w:id="476535144">
      <w:bodyDiv w:val="1"/>
      <w:marLeft w:val="0"/>
      <w:marRight w:val="0"/>
      <w:marTop w:val="0"/>
      <w:marBottom w:val="0"/>
      <w:divBdr>
        <w:top w:val="none" w:sz="0" w:space="0" w:color="auto"/>
        <w:left w:val="none" w:sz="0" w:space="0" w:color="auto"/>
        <w:bottom w:val="none" w:sz="0" w:space="0" w:color="auto"/>
        <w:right w:val="none" w:sz="0" w:space="0" w:color="auto"/>
      </w:divBdr>
    </w:div>
    <w:div w:id="508641546">
      <w:bodyDiv w:val="1"/>
      <w:marLeft w:val="0"/>
      <w:marRight w:val="0"/>
      <w:marTop w:val="0"/>
      <w:marBottom w:val="0"/>
      <w:divBdr>
        <w:top w:val="none" w:sz="0" w:space="0" w:color="auto"/>
        <w:left w:val="none" w:sz="0" w:space="0" w:color="auto"/>
        <w:bottom w:val="none" w:sz="0" w:space="0" w:color="auto"/>
        <w:right w:val="none" w:sz="0" w:space="0" w:color="auto"/>
      </w:divBdr>
    </w:div>
    <w:div w:id="573317012">
      <w:bodyDiv w:val="1"/>
      <w:marLeft w:val="0"/>
      <w:marRight w:val="0"/>
      <w:marTop w:val="0"/>
      <w:marBottom w:val="0"/>
      <w:divBdr>
        <w:top w:val="none" w:sz="0" w:space="0" w:color="auto"/>
        <w:left w:val="none" w:sz="0" w:space="0" w:color="auto"/>
        <w:bottom w:val="none" w:sz="0" w:space="0" w:color="auto"/>
        <w:right w:val="none" w:sz="0" w:space="0" w:color="auto"/>
      </w:divBdr>
    </w:div>
    <w:div w:id="737242243">
      <w:bodyDiv w:val="1"/>
      <w:marLeft w:val="0"/>
      <w:marRight w:val="0"/>
      <w:marTop w:val="0"/>
      <w:marBottom w:val="0"/>
      <w:divBdr>
        <w:top w:val="none" w:sz="0" w:space="0" w:color="auto"/>
        <w:left w:val="none" w:sz="0" w:space="0" w:color="auto"/>
        <w:bottom w:val="none" w:sz="0" w:space="0" w:color="auto"/>
        <w:right w:val="none" w:sz="0" w:space="0" w:color="auto"/>
      </w:divBdr>
      <w:divsChild>
        <w:div w:id="959603513">
          <w:marLeft w:val="0"/>
          <w:marRight w:val="0"/>
          <w:marTop w:val="0"/>
          <w:marBottom w:val="0"/>
          <w:divBdr>
            <w:top w:val="none" w:sz="0" w:space="0" w:color="auto"/>
            <w:left w:val="none" w:sz="0" w:space="0" w:color="auto"/>
            <w:bottom w:val="none" w:sz="0" w:space="0" w:color="auto"/>
            <w:right w:val="none" w:sz="0" w:space="0" w:color="auto"/>
          </w:divBdr>
        </w:div>
        <w:div w:id="661201670">
          <w:marLeft w:val="0"/>
          <w:marRight w:val="0"/>
          <w:marTop w:val="0"/>
          <w:marBottom w:val="0"/>
          <w:divBdr>
            <w:top w:val="none" w:sz="0" w:space="0" w:color="auto"/>
            <w:left w:val="none" w:sz="0" w:space="0" w:color="auto"/>
            <w:bottom w:val="none" w:sz="0" w:space="0" w:color="auto"/>
            <w:right w:val="none" w:sz="0" w:space="0" w:color="auto"/>
          </w:divBdr>
        </w:div>
        <w:div w:id="683825355">
          <w:marLeft w:val="0"/>
          <w:marRight w:val="0"/>
          <w:marTop w:val="0"/>
          <w:marBottom w:val="0"/>
          <w:divBdr>
            <w:top w:val="none" w:sz="0" w:space="0" w:color="auto"/>
            <w:left w:val="none" w:sz="0" w:space="0" w:color="auto"/>
            <w:bottom w:val="none" w:sz="0" w:space="0" w:color="auto"/>
            <w:right w:val="none" w:sz="0" w:space="0" w:color="auto"/>
          </w:divBdr>
        </w:div>
        <w:div w:id="1930117338">
          <w:marLeft w:val="0"/>
          <w:marRight w:val="0"/>
          <w:marTop w:val="0"/>
          <w:marBottom w:val="0"/>
          <w:divBdr>
            <w:top w:val="none" w:sz="0" w:space="0" w:color="auto"/>
            <w:left w:val="none" w:sz="0" w:space="0" w:color="auto"/>
            <w:bottom w:val="none" w:sz="0" w:space="0" w:color="auto"/>
            <w:right w:val="none" w:sz="0" w:space="0" w:color="auto"/>
          </w:divBdr>
        </w:div>
        <w:div w:id="315232456">
          <w:marLeft w:val="0"/>
          <w:marRight w:val="0"/>
          <w:marTop w:val="0"/>
          <w:marBottom w:val="0"/>
          <w:divBdr>
            <w:top w:val="none" w:sz="0" w:space="0" w:color="auto"/>
            <w:left w:val="none" w:sz="0" w:space="0" w:color="auto"/>
            <w:bottom w:val="none" w:sz="0" w:space="0" w:color="auto"/>
            <w:right w:val="none" w:sz="0" w:space="0" w:color="auto"/>
          </w:divBdr>
        </w:div>
        <w:div w:id="1168670516">
          <w:marLeft w:val="0"/>
          <w:marRight w:val="0"/>
          <w:marTop w:val="0"/>
          <w:marBottom w:val="0"/>
          <w:divBdr>
            <w:top w:val="none" w:sz="0" w:space="0" w:color="auto"/>
            <w:left w:val="none" w:sz="0" w:space="0" w:color="auto"/>
            <w:bottom w:val="none" w:sz="0" w:space="0" w:color="auto"/>
            <w:right w:val="none" w:sz="0" w:space="0" w:color="auto"/>
          </w:divBdr>
        </w:div>
        <w:div w:id="297809951">
          <w:marLeft w:val="0"/>
          <w:marRight w:val="0"/>
          <w:marTop w:val="0"/>
          <w:marBottom w:val="0"/>
          <w:divBdr>
            <w:top w:val="none" w:sz="0" w:space="0" w:color="auto"/>
            <w:left w:val="none" w:sz="0" w:space="0" w:color="auto"/>
            <w:bottom w:val="none" w:sz="0" w:space="0" w:color="auto"/>
            <w:right w:val="none" w:sz="0" w:space="0" w:color="auto"/>
          </w:divBdr>
        </w:div>
        <w:div w:id="143858003">
          <w:marLeft w:val="0"/>
          <w:marRight w:val="0"/>
          <w:marTop w:val="0"/>
          <w:marBottom w:val="0"/>
          <w:divBdr>
            <w:top w:val="none" w:sz="0" w:space="0" w:color="auto"/>
            <w:left w:val="none" w:sz="0" w:space="0" w:color="auto"/>
            <w:bottom w:val="none" w:sz="0" w:space="0" w:color="auto"/>
            <w:right w:val="none" w:sz="0" w:space="0" w:color="auto"/>
          </w:divBdr>
        </w:div>
        <w:div w:id="607158251">
          <w:marLeft w:val="0"/>
          <w:marRight w:val="0"/>
          <w:marTop w:val="0"/>
          <w:marBottom w:val="0"/>
          <w:divBdr>
            <w:top w:val="none" w:sz="0" w:space="0" w:color="auto"/>
            <w:left w:val="none" w:sz="0" w:space="0" w:color="auto"/>
            <w:bottom w:val="none" w:sz="0" w:space="0" w:color="auto"/>
            <w:right w:val="none" w:sz="0" w:space="0" w:color="auto"/>
          </w:divBdr>
        </w:div>
        <w:div w:id="182013192">
          <w:marLeft w:val="0"/>
          <w:marRight w:val="0"/>
          <w:marTop w:val="0"/>
          <w:marBottom w:val="0"/>
          <w:divBdr>
            <w:top w:val="none" w:sz="0" w:space="0" w:color="auto"/>
            <w:left w:val="none" w:sz="0" w:space="0" w:color="auto"/>
            <w:bottom w:val="none" w:sz="0" w:space="0" w:color="auto"/>
            <w:right w:val="none" w:sz="0" w:space="0" w:color="auto"/>
          </w:divBdr>
        </w:div>
        <w:div w:id="966855739">
          <w:marLeft w:val="0"/>
          <w:marRight w:val="0"/>
          <w:marTop w:val="0"/>
          <w:marBottom w:val="0"/>
          <w:divBdr>
            <w:top w:val="none" w:sz="0" w:space="0" w:color="auto"/>
            <w:left w:val="none" w:sz="0" w:space="0" w:color="auto"/>
            <w:bottom w:val="none" w:sz="0" w:space="0" w:color="auto"/>
            <w:right w:val="none" w:sz="0" w:space="0" w:color="auto"/>
          </w:divBdr>
        </w:div>
        <w:div w:id="1051613787">
          <w:marLeft w:val="0"/>
          <w:marRight w:val="0"/>
          <w:marTop w:val="0"/>
          <w:marBottom w:val="0"/>
          <w:divBdr>
            <w:top w:val="none" w:sz="0" w:space="0" w:color="auto"/>
            <w:left w:val="none" w:sz="0" w:space="0" w:color="auto"/>
            <w:bottom w:val="none" w:sz="0" w:space="0" w:color="auto"/>
            <w:right w:val="none" w:sz="0" w:space="0" w:color="auto"/>
          </w:divBdr>
        </w:div>
        <w:div w:id="1978026771">
          <w:marLeft w:val="0"/>
          <w:marRight w:val="0"/>
          <w:marTop w:val="0"/>
          <w:marBottom w:val="0"/>
          <w:divBdr>
            <w:top w:val="none" w:sz="0" w:space="0" w:color="auto"/>
            <w:left w:val="none" w:sz="0" w:space="0" w:color="auto"/>
            <w:bottom w:val="none" w:sz="0" w:space="0" w:color="auto"/>
            <w:right w:val="none" w:sz="0" w:space="0" w:color="auto"/>
          </w:divBdr>
        </w:div>
      </w:divsChild>
    </w:div>
    <w:div w:id="833180799">
      <w:bodyDiv w:val="1"/>
      <w:marLeft w:val="0"/>
      <w:marRight w:val="0"/>
      <w:marTop w:val="0"/>
      <w:marBottom w:val="0"/>
      <w:divBdr>
        <w:top w:val="none" w:sz="0" w:space="0" w:color="auto"/>
        <w:left w:val="none" w:sz="0" w:space="0" w:color="auto"/>
        <w:bottom w:val="none" w:sz="0" w:space="0" w:color="auto"/>
        <w:right w:val="none" w:sz="0" w:space="0" w:color="auto"/>
      </w:divBdr>
      <w:divsChild>
        <w:div w:id="955521384">
          <w:marLeft w:val="0"/>
          <w:marRight w:val="0"/>
          <w:marTop w:val="0"/>
          <w:marBottom w:val="0"/>
          <w:divBdr>
            <w:top w:val="none" w:sz="0" w:space="0" w:color="auto"/>
            <w:left w:val="none" w:sz="0" w:space="0" w:color="auto"/>
            <w:bottom w:val="none" w:sz="0" w:space="0" w:color="auto"/>
            <w:right w:val="none" w:sz="0" w:space="0" w:color="auto"/>
          </w:divBdr>
        </w:div>
        <w:div w:id="807473516">
          <w:marLeft w:val="0"/>
          <w:marRight w:val="0"/>
          <w:marTop w:val="0"/>
          <w:marBottom w:val="0"/>
          <w:divBdr>
            <w:top w:val="none" w:sz="0" w:space="0" w:color="auto"/>
            <w:left w:val="none" w:sz="0" w:space="0" w:color="auto"/>
            <w:bottom w:val="none" w:sz="0" w:space="0" w:color="auto"/>
            <w:right w:val="none" w:sz="0" w:space="0" w:color="auto"/>
          </w:divBdr>
        </w:div>
        <w:div w:id="1808666123">
          <w:marLeft w:val="0"/>
          <w:marRight w:val="0"/>
          <w:marTop w:val="0"/>
          <w:marBottom w:val="0"/>
          <w:divBdr>
            <w:top w:val="none" w:sz="0" w:space="0" w:color="auto"/>
            <w:left w:val="none" w:sz="0" w:space="0" w:color="auto"/>
            <w:bottom w:val="none" w:sz="0" w:space="0" w:color="auto"/>
            <w:right w:val="none" w:sz="0" w:space="0" w:color="auto"/>
          </w:divBdr>
        </w:div>
        <w:div w:id="1490292545">
          <w:marLeft w:val="0"/>
          <w:marRight w:val="0"/>
          <w:marTop w:val="0"/>
          <w:marBottom w:val="0"/>
          <w:divBdr>
            <w:top w:val="none" w:sz="0" w:space="0" w:color="auto"/>
            <w:left w:val="none" w:sz="0" w:space="0" w:color="auto"/>
            <w:bottom w:val="none" w:sz="0" w:space="0" w:color="auto"/>
            <w:right w:val="none" w:sz="0" w:space="0" w:color="auto"/>
          </w:divBdr>
        </w:div>
        <w:div w:id="1157459884">
          <w:marLeft w:val="0"/>
          <w:marRight w:val="0"/>
          <w:marTop w:val="0"/>
          <w:marBottom w:val="0"/>
          <w:divBdr>
            <w:top w:val="none" w:sz="0" w:space="0" w:color="auto"/>
            <w:left w:val="none" w:sz="0" w:space="0" w:color="auto"/>
            <w:bottom w:val="none" w:sz="0" w:space="0" w:color="auto"/>
            <w:right w:val="none" w:sz="0" w:space="0" w:color="auto"/>
          </w:divBdr>
        </w:div>
        <w:div w:id="1124228434">
          <w:marLeft w:val="0"/>
          <w:marRight w:val="0"/>
          <w:marTop w:val="0"/>
          <w:marBottom w:val="0"/>
          <w:divBdr>
            <w:top w:val="none" w:sz="0" w:space="0" w:color="auto"/>
            <w:left w:val="none" w:sz="0" w:space="0" w:color="auto"/>
            <w:bottom w:val="none" w:sz="0" w:space="0" w:color="auto"/>
            <w:right w:val="none" w:sz="0" w:space="0" w:color="auto"/>
          </w:divBdr>
        </w:div>
        <w:div w:id="1204320049">
          <w:marLeft w:val="0"/>
          <w:marRight w:val="0"/>
          <w:marTop w:val="0"/>
          <w:marBottom w:val="0"/>
          <w:divBdr>
            <w:top w:val="none" w:sz="0" w:space="0" w:color="auto"/>
            <w:left w:val="none" w:sz="0" w:space="0" w:color="auto"/>
            <w:bottom w:val="none" w:sz="0" w:space="0" w:color="auto"/>
            <w:right w:val="none" w:sz="0" w:space="0" w:color="auto"/>
          </w:divBdr>
        </w:div>
        <w:div w:id="1124076017">
          <w:marLeft w:val="0"/>
          <w:marRight w:val="0"/>
          <w:marTop w:val="0"/>
          <w:marBottom w:val="0"/>
          <w:divBdr>
            <w:top w:val="none" w:sz="0" w:space="0" w:color="auto"/>
            <w:left w:val="none" w:sz="0" w:space="0" w:color="auto"/>
            <w:bottom w:val="none" w:sz="0" w:space="0" w:color="auto"/>
            <w:right w:val="none" w:sz="0" w:space="0" w:color="auto"/>
          </w:divBdr>
        </w:div>
        <w:div w:id="1544094775">
          <w:marLeft w:val="0"/>
          <w:marRight w:val="0"/>
          <w:marTop w:val="0"/>
          <w:marBottom w:val="0"/>
          <w:divBdr>
            <w:top w:val="none" w:sz="0" w:space="0" w:color="auto"/>
            <w:left w:val="none" w:sz="0" w:space="0" w:color="auto"/>
            <w:bottom w:val="none" w:sz="0" w:space="0" w:color="auto"/>
            <w:right w:val="none" w:sz="0" w:space="0" w:color="auto"/>
          </w:divBdr>
        </w:div>
        <w:div w:id="713621851">
          <w:marLeft w:val="0"/>
          <w:marRight w:val="0"/>
          <w:marTop w:val="0"/>
          <w:marBottom w:val="0"/>
          <w:divBdr>
            <w:top w:val="none" w:sz="0" w:space="0" w:color="auto"/>
            <w:left w:val="none" w:sz="0" w:space="0" w:color="auto"/>
            <w:bottom w:val="none" w:sz="0" w:space="0" w:color="auto"/>
            <w:right w:val="none" w:sz="0" w:space="0" w:color="auto"/>
          </w:divBdr>
        </w:div>
        <w:div w:id="434639338">
          <w:marLeft w:val="0"/>
          <w:marRight w:val="0"/>
          <w:marTop w:val="0"/>
          <w:marBottom w:val="0"/>
          <w:divBdr>
            <w:top w:val="none" w:sz="0" w:space="0" w:color="auto"/>
            <w:left w:val="none" w:sz="0" w:space="0" w:color="auto"/>
            <w:bottom w:val="none" w:sz="0" w:space="0" w:color="auto"/>
            <w:right w:val="none" w:sz="0" w:space="0" w:color="auto"/>
          </w:divBdr>
        </w:div>
        <w:div w:id="1502812883">
          <w:marLeft w:val="0"/>
          <w:marRight w:val="0"/>
          <w:marTop w:val="0"/>
          <w:marBottom w:val="0"/>
          <w:divBdr>
            <w:top w:val="none" w:sz="0" w:space="0" w:color="auto"/>
            <w:left w:val="none" w:sz="0" w:space="0" w:color="auto"/>
            <w:bottom w:val="none" w:sz="0" w:space="0" w:color="auto"/>
            <w:right w:val="none" w:sz="0" w:space="0" w:color="auto"/>
          </w:divBdr>
        </w:div>
        <w:div w:id="332687394">
          <w:marLeft w:val="0"/>
          <w:marRight w:val="0"/>
          <w:marTop w:val="0"/>
          <w:marBottom w:val="0"/>
          <w:divBdr>
            <w:top w:val="none" w:sz="0" w:space="0" w:color="auto"/>
            <w:left w:val="none" w:sz="0" w:space="0" w:color="auto"/>
            <w:bottom w:val="none" w:sz="0" w:space="0" w:color="auto"/>
            <w:right w:val="none" w:sz="0" w:space="0" w:color="auto"/>
          </w:divBdr>
        </w:div>
        <w:div w:id="105317078">
          <w:marLeft w:val="0"/>
          <w:marRight w:val="0"/>
          <w:marTop w:val="0"/>
          <w:marBottom w:val="0"/>
          <w:divBdr>
            <w:top w:val="none" w:sz="0" w:space="0" w:color="auto"/>
            <w:left w:val="none" w:sz="0" w:space="0" w:color="auto"/>
            <w:bottom w:val="none" w:sz="0" w:space="0" w:color="auto"/>
            <w:right w:val="none" w:sz="0" w:space="0" w:color="auto"/>
          </w:divBdr>
        </w:div>
        <w:div w:id="1130897126">
          <w:marLeft w:val="0"/>
          <w:marRight w:val="0"/>
          <w:marTop w:val="0"/>
          <w:marBottom w:val="0"/>
          <w:divBdr>
            <w:top w:val="none" w:sz="0" w:space="0" w:color="auto"/>
            <w:left w:val="none" w:sz="0" w:space="0" w:color="auto"/>
            <w:bottom w:val="none" w:sz="0" w:space="0" w:color="auto"/>
            <w:right w:val="none" w:sz="0" w:space="0" w:color="auto"/>
          </w:divBdr>
        </w:div>
        <w:div w:id="1857115777">
          <w:marLeft w:val="0"/>
          <w:marRight w:val="0"/>
          <w:marTop w:val="0"/>
          <w:marBottom w:val="0"/>
          <w:divBdr>
            <w:top w:val="none" w:sz="0" w:space="0" w:color="auto"/>
            <w:left w:val="none" w:sz="0" w:space="0" w:color="auto"/>
            <w:bottom w:val="none" w:sz="0" w:space="0" w:color="auto"/>
            <w:right w:val="none" w:sz="0" w:space="0" w:color="auto"/>
          </w:divBdr>
        </w:div>
      </w:divsChild>
    </w:div>
    <w:div w:id="943263864">
      <w:bodyDiv w:val="1"/>
      <w:marLeft w:val="0"/>
      <w:marRight w:val="0"/>
      <w:marTop w:val="0"/>
      <w:marBottom w:val="0"/>
      <w:divBdr>
        <w:top w:val="none" w:sz="0" w:space="0" w:color="auto"/>
        <w:left w:val="none" w:sz="0" w:space="0" w:color="auto"/>
        <w:bottom w:val="none" w:sz="0" w:space="0" w:color="auto"/>
        <w:right w:val="none" w:sz="0" w:space="0" w:color="auto"/>
      </w:divBdr>
      <w:divsChild>
        <w:div w:id="1095859241">
          <w:marLeft w:val="0"/>
          <w:marRight w:val="0"/>
          <w:marTop w:val="0"/>
          <w:marBottom w:val="0"/>
          <w:divBdr>
            <w:top w:val="none" w:sz="0" w:space="0" w:color="auto"/>
            <w:left w:val="none" w:sz="0" w:space="0" w:color="auto"/>
            <w:bottom w:val="none" w:sz="0" w:space="0" w:color="auto"/>
            <w:right w:val="none" w:sz="0" w:space="0" w:color="auto"/>
          </w:divBdr>
        </w:div>
        <w:div w:id="1876234710">
          <w:marLeft w:val="0"/>
          <w:marRight w:val="0"/>
          <w:marTop w:val="0"/>
          <w:marBottom w:val="0"/>
          <w:divBdr>
            <w:top w:val="none" w:sz="0" w:space="0" w:color="auto"/>
            <w:left w:val="none" w:sz="0" w:space="0" w:color="auto"/>
            <w:bottom w:val="none" w:sz="0" w:space="0" w:color="auto"/>
            <w:right w:val="none" w:sz="0" w:space="0" w:color="auto"/>
          </w:divBdr>
        </w:div>
        <w:div w:id="1092314245">
          <w:marLeft w:val="0"/>
          <w:marRight w:val="0"/>
          <w:marTop w:val="0"/>
          <w:marBottom w:val="0"/>
          <w:divBdr>
            <w:top w:val="none" w:sz="0" w:space="0" w:color="auto"/>
            <w:left w:val="none" w:sz="0" w:space="0" w:color="auto"/>
            <w:bottom w:val="none" w:sz="0" w:space="0" w:color="auto"/>
            <w:right w:val="none" w:sz="0" w:space="0" w:color="auto"/>
          </w:divBdr>
        </w:div>
        <w:div w:id="1845587646">
          <w:marLeft w:val="0"/>
          <w:marRight w:val="0"/>
          <w:marTop w:val="0"/>
          <w:marBottom w:val="0"/>
          <w:divBdr>
            <w:top w:val="none" w:sz="0" w:space="0" w:color="auto"/>
            <w:left w:val="none" w:sz="0" w:space="0" w:color="auto"/>
            <w:bottom w:val="none" w:sz="0" w:space="0" w:color="auto"/>
            <w:right w:val="none" w:sz="0" w:space="0" w:color="auto"/>
          </w:divBdr>
        </w:div>
        <w:div w:id="722170749">
          <w:marLeft w:val="0"/>
          <w:marRight w:val="0"/>
          <w:marTop w:val="0"/>
          <w:marBottom w:val="0"/>
          <w:divBdr>
            <w:top w:val="none" w:sz="0" w:space="0" w:color="auto"/>
            <w:left w:val="none" w:sz="0" w:space="0" w:color="auto"/>
            <w:bottom w:val="none" w:sz="0" w:space="0" w:color="auto"/>
            <w:right w:val="none" w:sz="0" w:space="0" w:color="auto"/>
          </w:divBdr>
        </w:div>
        <w:div w:id="1033533968">
          <w:marLeft w:val="0"/>
          <w:marRight w:val="0"/>
          <w:marTop w:val="0"/>
          <w:marBottom w:val="0"/>
          <w:divBdr>
            <w:top w:val="none" w:sz="0" w:space="0" w:color="auto"/>
            <w:left w:val="none" w:sz="0" w:space="0" w:color="auto"/>
            <w:bottom w:val="none" w:sz="0" w:space="0" w:color="auto"/>
            <w:right w:val="none" w:sz="0" w:space="0" w:color="auto"/>
          </w:divBdr>
        </w:div>
        <w:div w:id="1529371590">
          <w:marLeft w:val="0"/>
          <w:marRight w:val="0"/>
          <w:marTop w:val="0"/>
          <w:marBottom w:val="0"/>
          <w:divBdr>
            <w:top w:val="none" w:sz="0" w:space="0" w:color="auto"/>
            <w:left w:val="none" w:sz="0" w:space="0" w:color="auto"/>
            <w:bottom w:val="none" w:sz="0" w:space="0" w:color="auto"/>
            <w:right w:val="none" w:sz="0" w:space="0" w:color="auto"/>
          </w:divBdr>
        </w:div>
        <w:div w:id="1537233365">
          <w:marLeft w:val="0"/>
          <w:marRight w:val="0"/>
          <w:marTop w:val="0"/>
          <w:marBottom w:val="0"/>
          <w:divBdr>
            <w:top w:val="none" w:sz="0" w:space="0" w:color="auto"/>
            <w:left w:val="none" w:sz="0" w:space="0" w:color="auto"/>
            <w:bottom w:val="none" w:sz="0" w:space="0" w:color="auto"/>
            <w:right w:val="none" w:sz="0" w:space="0" w:color="auto"/>
          </w:divBdr>
        </w:div>
        <w:div w:id="2014069109">
          <w:marLeft w:val="0"/>
          <w:marRight w:val="0"/>
          <w:marTop w:val="0"/>
          <w:marBottom w:val="0"/>
          <w:divBdr>
            <w:top w:val="none" w:sz="0" w:space="0" w:color="auto"/>
            <w:left w:val="none" w:sz="0" w:space="0" w:color="auto"/>
            <w:bottom w:val="none" w:sz="0" w:space="0" w:color="auto"/>
            <w:right w:val="none" w:sz="0" w:space="0" w:color="auto"/>
          </w:divBdr>
        </w:div>
        <w:div w:id="1012148894">
          <w:marLeft w:val="0"/>
          <w:marRight w:val="0"/>
          <w:marTop w:val="0"/>
          <w:marBottom w:val="0"/>
          <w:divBdr>
            <w:top w:val="none" w:sz="0" w:space="0" w:color="auto"/>
            <w:left w:val="none" w:sz="0" w:space="0" w:color="auto"/>
            <w:bottom w:val="none" w:sz="0" w:space="0" w:color="auto"/>
            <w:right w:val="none" w:sz="0" w:space="0" w:color="auto"/>
          </w:divBdr>
        </w:div>
        <w:div w:id="248000266">
          <w:marLeft w:val="0"/>
          <w:marRight w:val="0"/>
          <w:marTop w:val="0"/>
          <w:marBottom w:val="0"/>
          <w:divBdr>
            <w:top w:val="none" w:sz="0" w:space="0" w:color="auto"/>
            <w:left w:val="none" w:sz="0" w:space="0" w:color="auto"/>
            <w:bottom w:val="none" w:sz="0" w:space="0" w:color="auto"/>
            <w:right w:val="none" w:sz="0" w:space="0" w:color="auto"/>
          </w:divBdr>
        </w:div>
        <w:div w:id="762651512">
          <w:marLeft w:val="0"/>
          <w:marRight w:val="0"/>
          <w:marTop w:val="0"/>
          <w:marBottom w:val="0"/>
          <w:divBdr>
            <w:top w:val="none" w:sz="0" w:space="0" w:color="auto"/>
            <w:left w:val="none" w:sz="0" w:space="0" w:color="auto"/>
            <w:bottom w:val="none" w:sz="0" w:space="0" w:color="auto"/>
            <w:right w:val="none" w:sz="0" w:space="0" w:color="auto"/>
          </w:divBdr>
        </w:div>
        <w:div w:id="961425863">
          <w:marLeft w:val="0"/>
          <w:marRight w:val="0"/>
          <w:marTop w:val="0"/>
          <w:marBottom w:val="0"/>
          <w:divBdr>
            <w:top w:val="none" w:sz="0" w:space="0" w:color="auto"/>
            <w:left w:val="none" w:sz="0" w:space="0" w:color="auto"/>
            <w:bottom w:val="none" w:sz="0" w:space="0" w:color="auto"/>
            <w:right w:val="none" w:sz="0" w:space="0" w:color="auto"/>
          </w:divBdr>
        </w:div>
        <w:div w:id="913397072">
          <w:marLeft w:val="0"/>
          <w:marRight w:val="0"/>
          <w:marTop w:val="0"/>
          <w:marBottom w:val="0"/>
          <w:divBdr>
            <w:top w:val="none" w:sz="0" w:space="0" w:color="auto"/>
            <w:left w:val="none" w:sz="0" w:space="0" w:color="auto"/>
            <w:bottom w:val="none" w:sz="0" w:space="0" w:color="auto"/>
            <w:right w:val="none" w:sz="0" w:space="0" w:color="auto"/>
          </w:divBdr>
        </w:div>
        <w:div w:id="1934127723">
          <w:marLeft w:val="0"/>
          <w:marRight w:val="0"/>
          <w:marTop w:val="0"/>
          <w:marBottom w:val="0"/>
          <w:divBdr>
            <w:top w:val="none" w:sz="0" w:space="0" w:color="auto"/>
            <w:left w:val="none" w:sz="0" w:space="0" w:color="auto"/>
            <w:bottom w:val="none" w:sz="0" w:space="0" w:color="auto"/>
            <w:right w:val="none" w:sz="0" w:space="0" w:color="auto"/>
          </w:divBdr>
        </w:div>
        <w:div w:id="307592879">
          <w:marLeft w:val="0"/>
          <w:marRight w:val="0"/>
          <w:marTop w:val="0"/>
          <w:marBottom w:val="0"/>
          <w:divBdr>
            <w:top w:val="none" w:sz="0" w:space="0" w:color="auto"/>
            <w:left w:val="none" w:sz="0" w:space="0" w:color="auto"/>
            <w:bottom w:val="none" w:sz="0" w:space="0" w:color="auto"/>
            <w:right w:val="none" w:sz="0" w:space="0" w:color="auto"/>
          </w:divBdr>
        </w:div>
        <w:div w:id="556621984">
          <w:marLeft w:val="0"/>
          <w:marRight w:val="0"/>
          <w:marTop w:val="0"/>
          <w:marBottom w:val="0"/>
          <w:divBdr>
            <w:top w:val="none" w:sz="0" w:space="0" w:color="auto"/>
            <w:left w:val="none" w:sz="0" w:space="0" w:color="auto"/>
            <w:bottom w:val="none" w:sz="0" w:space="0" w:color="auto"/>
            <w:right w:val="none" w:sz="0" w:space="0" w:color="auto"/>
          </w:divBdr>
        </w:div>
        <w:div w:id="1251594">
          <w:marLeft w:val="0"/>
          <w:marRight w:val="0"/>
          <w:marTop w:val="0"/>
          <w:marBottom w:val="0"/>
          <w:divBdr>
            <w:top w:val="none" w:sz="0" w:space="0" w:color="auto"/>
            <w:left w:val="none" w:sz="0" w:space="0" w:color="auto"/>
            <w:bottom w:val="none" w:sz="0" w:space="0" w:color="auto"/>
            <w:right w:val="none" w:sz="0" w:space="0" w:color="auto"/>
          </w:divBdr>
        </w:div>
        <w:div w:id="505486192">
          <w:marLeft w:val="0"/>
          <w:marRight w:val="0"/>
          <w:marTop w:val="0"/>
          <w:marBottom w:val="0"/>
          <w:divBdr>
            <w:top w:val="none" w:sz="0" w:space="0" w:color="auto"/>
            <w:left w:val="none" w:sz="0" w:space="0" w:color="auto"/>
            <w:bottom w:val="none" w:sz="0" w:space="0" w:color="auto"/>
            <w:right w:val="none" w:sz="0" w:space="0" w:color="auto"/>
          </w:divBdr>
        </w:div>
        <w:div w:id="430780098">
          <w:marLeft w:val="0"/>
          <w:marRight w:val="0"/>
          <w:marTop w:val="0"/>
          <w:marBottom w:val="0"/>
          <w:divBdr>
            <w:top w:val="none" w:sz="0" w:space="0" w:color="auto"/>
            <w:left w:val="none" w:sz="0" w:space="0" w:color="auto"/>
            <w:bottom w:val="none" w:sz="0" w:space="0" w:color="auto"/>
            <w:right w:val="none" w:sz="0" w:space="0" w:color="auto"/>
          </w:divBdr>
        </w:div>
        <w:div w:id="1538008054">
          <w:marLeft w:val="0"/>
          <w:marRight w:val="0"/>
          <w:marTop w:val="0"/>
          <w:marBottom w:val="0"/>
          <w:divBdr>
            <w:top w:val="none" w:sz="0" w:space="0" w:color="auto"/>
            <w:left w:val="none" w:sz="0" w:space="0" w:color="auto"/>
            <w:bottom w:val="none" w:sz="0" w:space="0" w:color="auto"/>
            <w:right w:val="none" w:sz="0" w:space="0" w:color="auto"/>
          </w:divBdr>
        </w:div>
        <w:div w:id="812067093">
          <w:marLeft w:val="0"/>
          <w:marRight w:val="0"/>
          <w:marTop w:val="0"/>
          <w:marBottom w:val="0"/>
          <w:divBdr>
            <w:top w:val="none" w:sz="0" w:space="0" w:color="auto"/>
            <w:left w:val="none" w:sz="0" w:space="0" w:color="auto"/>
            <w:bottom w:val="none" w:sz="0" w:space="0" w:color="auto"/>
            <w:right w:val="none" w:sz="0" w:space="0" w:color="auto"/>
          </w:divBdr>
        </w:div>
        <w:div w:id="673915160">
          <w:marLeft w:val="0"/>
          <w:marRight w:val="0"/>
          <w:marTop w:val="0"/>
          <w:marBottom w:val="0"/>
          <w:divBdr>
            <w:top w:val="none" w:sz="0" w:space="0" w:color="auto"/>
            <w:left w:val="none" w:sz="0" w:space="0" w:color="auto"/>
            <w:bottom w:val="none" w:sz="0" w:space="0" w:color="auto"/>
            <w:right w:val="none" w:sz="0" w:space="0" w:color="auto"/>
          </w:divBdr>
        </w:div>
        <w:div w:id="718438186">
          <w:marLeft w:val="0"/>
          <w:marRight w:val="0"/>
          <w:marTop w:val="0"/>
          <w:marBottom w:val="0"/>
          <w:divBdr>
            <w:top w:val="none" w:sz="0" w:space="0" w:color="auto"/>
            <w:left w:val="none" w:sz="0" w:space="0" w:color="auto"/>
            <w:bottom w:val="none" w:sz="0" w:space="0" w:color="auto"/>
            <w:right w:val="none" w:sz="0" w:space="0" w:color="auto"/>
          </w:divBdr>
        </w:div>
        <w:div w:id="427770583">
          <w:marLeft w:val="0"/>
          <w:marRight w:val="0"/>
          <w:marTop w:val="0"/>
          <w:marBottom w:val="0"/>
          <w:divBdr>
            <w:top w:val="none" w:sz="0" w:space="0" w:color="auto"/>
            <w:left w:val="none" w:sz="0" w:space="0" w:color="auto"/>
            <w:bottom w:val="none" w:sz="0" w:space="0" w:color="auto"/>
            <w:right w:val="none" w:sz="0" w:space="0" w:color="auto"/>
          </w:divBdr>
        </w:div>
        <w:div w:id="1525634467">
          <w:marLeft w:val="0"/>
          <w:marRight w:val="0"/>
          <w:marTop w:val="0"/>
          <w:marBottom w:val="0"/>
          <w:divBdr>
            <w:top w:val="none" w:sz="0" w:space="0" w:color="auto"/>
            <w:left w:val="none" w:sz="0" w:space="0" w:color="auto"/>
            <w:bottom w:val="none" w:sz="0" w:space="0" w:color="auto"/>
            <w:right w:val="none" w:sz="0" w:space="0" w:color="auto"/>
          </w:divBdr>
        </w:div>
        <w:div w:id="2019307592">
          <w:marLeft w:val="0"/>
          <w:marRight w:val="0"/>
          <w:marTop w:val="0"/>
          <w:marBottom w:val="0"/>
          <w:divBdr>
            <w:top w:val="none" w:sz="0" w:space="0" w:color="auto"/>
            <w:left w:val="none" w:sz="0" w:space="0" w:color="auto"/>
            <w:bottom w:val="none" w:sz="0" w:space="0" w:color="auto"/>
            <w:right w:val="none" w:sz="0" w:space="0" w:color="auto"/>
          </w:divBdr>
        </w:div>
        <w:div w:id="1211381523">
          <w:marLeft w:val="0"/>
          <w:marRight w:val="0"/>
          <w:marTop w:val="0"/>
          <w:marBottom w:val="0"/>
          <w:divBdr>
            <w:top w:val="none" w:sz="0" w:space="0" w:color="auto"/>
            <w:left w:val="none" w:sz="0" w:space="0" w:color="auto"/>
            <w:bottom w:val="none" w:sz="0" w:space="0" w:color="auto"/>
            <w:right w:val="none" w:sz="0" w:space="0" w:color="auto"/>
          </w:divBdr>
        </w:div>
        <w:div w:id="1765372337">
          <w:marLeft w:val="0"/>
          <w:marRight w:val="0"/>
          <w:marTop w:val="0"/>
          <w:marBottom w:val="0"/>
          <w:divBdr>
            <w:top w:val="none" w:sz="0" w:space="0" w:color="auto"/>
            <w:left w:val="none" w:sz="0" w:space="0" w:color="auto"/>
            <w:bottom w:val="none" w:sz="0" w:space="0" w:color="auto"/>
            <w:right w:val="none" w:sz="0" w:space="0" w:color="auto"/>
          </w:divBdr>
        </w:div>
        <w:div w:id="710955032">
          <w:marLeft w:val="0"/>
          <w:marRight w:val="0"/>
          <w:marTop w:val="0"/>
          <w:marBottom w:val="0"/>
          <w:divBdr>
            <w:top w:val="none" w:sz="0" w:space="0" w:color="auto"/>
            <w:left w:val="none" w:sz="0" w:space="0" w:color="auto"/>
            <w:bottom w:val="none" w:sz="0" w:space="0" w:color="auto"/>
            <w:right w:val="none" w:sz="0" w:space="0" w:color="auto"/>
          </w:divBdr>
        </w:div>
      </w:divsChild>
    </w:div>
    <w:div w:id="1084032836">
      <w:bodyDiv w:val="1"/>
      <w:marLeft w:val="0"/>
      <w:marRight w:val="0"/>
      <w:marTop w:val="0"/>
      <w:marBottom w:val="0"/>
      <w:divBdr>
        <w:top w:val="none" w:sz="0" w:space="0" w:color="auto"/>
        <w:left w:val="none" w:sz="0" w:space="0" w:color="auto"/>
        <w:bottom w:val="none" w:sz="0" w:space="0" w:color="auto"/>
        <w:right w:val="none" w:sz="0" w:space="0" w:color="auto"/>
      </w:divBdr>
    </w:div>
    <w:div w:id="1196121064">
      <w:bodyDiv w:val="1"/>
      <w:marLeft w:val="0"/>
      <w:marRight w:val="0"/>
      <w:marTop w:val="0"/>
      <w:marBottom w:val="0"/>
      <w:divBdr>
        <w:top w:val="none" w:sz="0" w:space="0" w:color="auto"/>
        <w:left w:val="none" w:sz="0" w:space="0" w:color="auto"/>
        <w:bottom w:val="none" w:sz="0" w:space="0" w:color="auto"/>
        <w:right w:val="none" w:sz="0" w:space="0" w:color="auto"/>
      </w:divBdr>
    </w:div>
    <w:div w:id="1214462783">
      <w:bodyDiv w:val="1"/>
      <w:marLeft w:val="0"/>
      <w:marRight w:val="0"/>
      <w:marTop w:val="0"/>
      <w:marBottom w:val="0"/>
      <w:divBdr>
        <w:top w:val="none" w:sz="0" w:space="0" w:color="auto"/>
        <w:left w:val="none" w:sz="0" w:space="0" w:color="auto"/>
        <w:bottom w:val="none" w:sz="0" w:space="0" w:color="auto"/>
        <w:right w:val="none" w:sz="0" w:space="0" w:color="auto"/>
      </w:divBdr>
      <w:divsChild>
        <w:div w:id="700663265">
          <w:marLeft w:val="0"/>
          <w:marRight w:val="0"/>
          <w:marTop w:val="0"/>
          <w:marBottom w:val="0"/>
          <w:divBdr>
            <w:top w:val="none" w:sz="0" w:space="0" w:color="auto"/>
            <w:left w:val="none" w:sz="0" w:space="0" w:color="auto"/>
            <w:bottom w:val="none" w:sz="0" w:space="0" w:color="auto"/>
            <w:right w:val="none" w:sz="0" w:space="0" w:color="auto"/>
          </w:divBdr>
        </w:div>
        <w:div w:id="1600336487">
          <w:marLeft w:val="0"/>
          <w:marRight w:val="0"/>
          <w:marTop w:val="0"/>
          <w:marBottom w:val="0"/>
          <w:divBdr>
            <w:top w:val="none" w:sz="0" w:space="0" w:color="auto"/>
            <w:left w:val="none" w:sz="0" w:space="0" w:color="auto"/>
            <w:bottom w:val="none" w:sz="0" w:space="0" w:color="auto"/>
            <w:right w:val="none" w:sz="0" w:space="0" w:color="auto"/>
          </w:divBdr>
        </w:div>
        <w:div w:id="1123377838">
          <w:marLeft w:val="0"/>
          <w:marRight w:val="0"/>
          <w:marTop w:val="0"/>
          <w:marBottom w:val="0"/>
          <w:divBdr>
            <w:top w:val="none" w:sz="0" w:space="0" w:color="auto"/>
            <w:left w:val="none" w:sz="0" w:space="0" w:color="auto"/>
            <w:bottom w:val="none" w:sz="0" w:space="0" w:color="auto"/>
            <w:right w:val="none" w:sz="0" w:space="0" w:color="auto"/>
          </w:divBdr>
        </w:div>
      </w:divsChild>
    </w:div>
    <w:div w:id="1326738472">
      <w:marLeft w:val="0"/>
      <w:marRight w:val="0"/>
      <w:marTop w:val="0"/>
      <w:marBottom w:val="0"/>
      <w:divBdr>
        <w:top w:val="none" w:sz="0" w:space="0" w:color="auto"/>
        <w:left w:val="none" w:sz="0" w:space="0" w:color="auto"/>
        <w:bottom w:val="none" w:sz="0" w:space="0" w:color="auto"/>
        <w:right w:val="none" w:sz="0" w:space="0" w:color="auto"/>
      </w:divBdr>
    </w:div>
    <w:div w:id="1350108436">
      <w:bodyDiv w:val="1"/>
      <w:marLeft w:val="0"/>
      <w:marRight w:val="0"/>
      <w:marTop w:val="0"/>
      <w:marBottom w:val="0"/>
      <w:divBdr>
        <w:top w:val="none" w:sz="0" w:space="0" w:color="auto"/>
        <w:left w:val="none" w:sz="0" w:space="0" w:color="auto"/>
        <w:bottom w:val="none" w:sz="0" w:space="0" w:color="auto"/>
        <w:right w:val="none" w:sz="0" w:space="0" w:color="auto"/>
      </w:divBdr>
    </w:div>
    <w:div w:id="1502116682">
      <w:bodyDiv w:val="1"/>
      <w:marLeft w:val="0"/>
      <w:marRight w:val="0"/>
      <w:marTop w:val="0"/>
      <w:marBottom w:val="0"/>
      <w:divBdr>
        <w:top w:val="none" w:sz="0" w:space="0" w:color="auto"/>
        <w:left w:val="none" w:sz="0" w:space="0" w:color="auto"/>
        <w:bottom w:val="none" w:sz="0" w:space="0" w:color="auto"/>
        <w:right w:val="none" w:sz="0" w:space="0" w:color="auto"/>
      </w:divBdr>
      <w:divsChild>
        <w:div w:id="1585413547">
          <w:marLeft w:val="0"/>
          <w:marRight w:val="0"/>
          <w:marTop w:val="0"/>
          <w:marBottom w:val="0"/>
          <w:divBdr>
            <w:top w:val="none" w:sz="0" w:space="0" w:color="auto"/>
            <w:left w:val="none" w:sz="0" w:space="0" w:color="auto"/>
            <w:bottom w:val="none" w:sz="0" w:space="0" w:color="auto"/>
            <w:right w:val="none" w:sz="0" w:space="0" w:color="auto"/>
          </w:divBdr>
        </w:div>
        <w:div w:id="764691173">
          <w:marLeft w:val="0"/>
          <w:marRight w:val="0"/>
          <w:marTop w:val="0"/>
          <w:marBottom w:val="0"/>
          <w:divBdr>
            <w:top w:val="none" w:sz="0" w:space="0" w:color="auto"/>
            <w:left w:val="none" w:sz="0" w:space="0" w:color="auto"/>
            <w:bottom w:val="none" w:sz="0" w:space="0" w:color="auto"/>
            <w:right w:val="none" w:sz="0" w:space="0" w:color="auto"/>
          </w:divBdr>
        </w:div>
        <w:div w:id="1910194440">
          <w:marLeft w:val="0"/>
          <w:marRight w:val="0"/>
          <w:marTop w:val="0"/>
          <w:marBottom w:val="0"/>
          <w:divBdr>
            <w:top w:val="none" w:sz="0" w:space="0" w:color="auto"/>
            <w:left w:val="none" w:sz="0" w:space="0" w:color="auto"/>
            <w:bottom w:val="none" w:sz="0" w:space="0" w:color="auto"/>
            <w:right w:val="none" w:sz="0" w:space="0" w:color="auto"/>
          </w:divBdr>
        </w:div>
        <w:div w:id="1884753680">
          <w:marLeft w:val="0"/>
          <w:marRight w:val="0"/>
          <w:marTop w:val="0"/>
          <w:marBottom w:val="0"/>
          <w:divBdr>
            <w:top w:val="none" w:sz="0" w:space="0" w:color="auto"/>
            <w:left w:val="none" w:sz="0" w:space="0" w:color="auto"/>
            <w:bottom w:val="none" w:sz="0" w:space="0" w:color="auto"/>
            <w:right w:val="none" w:sz="0" w:space="0" w:color="auto"/>
          </w:divBdr>
        </w:div>
      </w:divsChild>
    </w:div>
    <w:div w:id="1594513676">
      <w:bodyDiv w:val="1"/>
      <w:marLeft w:val="0"/>
      <w:marRight w:val="0"/>
      <w:marTop w:val="0"/>
      <w:marBottom w:val="0"/>
      <w:divBdr>
        <w:top w:val="none" w:sz="0" w:space="0" w:color="auto"/>
        <w:left w:val="none" w:sz="0" w:space="0" w:color="auto"/>
        <w:bottom w:val="none" w:sz="0" w:space="0" w:color="auto"/>
        <w:right w:val="none" w:sz="0" w:space="0" w:color="auto"/>
      </w:divBdr>
    </w:div>
    <w:div w:id="1599407683">
      <w:bodyDiv w:val="1"/>
      <w:marLeft w:val="0"/>
      <w:marRight w:val="0"/>
      <w:marTop w:val="0"/>
      <w:marBottom w:val="0"/>
      <w:divBdr>
        <w:top w:val="none" w:sz="0" w:space="0" w:color="auto"/>
        <w:left w:val="none" w:sz="0" w:space="0" w:color="auto"/>
        <w:bottom w:val="none" w:sz="0" w:space="0" w:color="auto"/>
        <w:right w:val="none" w:sz="0" w:space="0" w:color="auto"/>
      </w:divBdr>
    </w:div>
    <w:div w:id="1618565514">
      <w:bodyDiv w:val="1"/>
      <w:marLeft w:val="0"/>
      <w:marRight w:val="0"/>
      <w:marTop w:val="0"/>
      <w:marBottom w:val="0"/>
      <w:divBdr>
        <w:top w:val="none" w:sz="0" w:space="0" w:color="auto"/>
        <w:left w:val="none" w:sz="0" w:space="0" w:color="auto"/>
        <w:bottom w:val="none" w:sz="0" w:space="0" w:color="auto"/>
        <w:right w:val="none" w:sz="0" w:space="0" w:color="auto"/>
      </w:divBdr>
    </w:div>
    <w:div w:id="1643581043">
      <w:bodyDiv w:val="1"/>
      <w:marLeft w:val="0"/>
      <w:marRight w:val="0"/>
      <w:marTop w:val="0"/>
      <w:marBottom w:val="0"/>
      <w:divBdr>
        <w:top w:val="none" w:sz="0" w:space="0" w:color="auto"/>
        <w:left w:val="none" w:sz="0" w:space="0" w:color="auto"/>
        <w:bottom w:val="none" w:sz="0" w:space="0" w:color="auto"/>
        <w:right w:val="none" w:sz="0" w:space="0" w:color="auto"/>
      </w:divBdr>
    </w:div>
    <w:div w:id="19276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yeuam.asbu.edu.tr/t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yeuam.asbu.edu.tr/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yeuam.asbu.edu.tr/tr" TargetMode="External"/><Relationship Id="rId10" Type="http://schemas.microsoft.com/office/2007/relationships/hdphoto" Target="media/hdphoto1.wdp"/><Relationship Id="rId19" Type="http://schemas.openxmlformats.org/officeDocument/2006/relationships/hyperlink" Target="https://yeuam.asbu.edu.tr/tr"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yeuam.asbu.edu.tr/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Ana Olay">
  <a:themeElements>
    <a:clrScheme name="Ana Olay">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a Olay">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OCAK,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789FD8-F678-42BA-AA3D-5CE1FE0A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49</Pages>
  <Words>8911</Words>
  <Characters>67558</Characters>
  <Application>Microsoft Office Word</Application>
  <DocSecurity>0</DocSecurity>
  <Lines>562</Lines>
  <Paragraphs>152</Paragraphs>
  <ScaleCrop>false</ScaleCrop>
  <HeadingPairs>
    <vt:vector size="2" baseType="variant">
      <vt:variant>
        <vt:lpstr>Konu Başlığı</vt:lpstr>
      </vt:variant>
      <vt:variant>
        <vt:i4>1</vt:i4>
      </vt:variant>
    </vt:vector>
  </HeadingPairs>
  <TitlesOfParts>
    <vt:vector size="1" baseType="lpstr">
      <vt:lpstr>İç Kontrol Sistemi Değerlendirme Raporu</vt:lpstr>
    </vt:vector>
  </TitlesOfParts>
  <Company>sTRATEJİ gELİŞTİRME dAİRE bAŞKANLIĞI</Company>
  <LinksUpToDate>false</LinksUpToDate>
  <CharactersWithSpaces>76317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Kontrol Sistemi Değerlendirme Raporu</dc:title>
  <dc:subject>ANKARA SOSYAL BİLİMLER ÜNİVERSİTESİ</dc:subject>
  <dc:creator>Strateji Geliştirme Daire Başkanlığı</dc:creator>
  <cp:keywords/>
  <dc:description/>
  <cp:lastModifiedBy>İsmail SAKALLI</cp:lastModifiedBy>
  <cp:revision>44</cp:revision>
  <cp:lastPrinted>2020-02-18T11:29:00Z</cp:lastPrinted>
  <dcterms:created xsi:type="dcterms:W3CDTF">2021-01-12T07:37:00Z</dcterms:created>
  <dcterms:modified xsi:type="dcterms:W3CDTF">2021-02-19T08:47:00Z</dcterms:modified>
</cp:coreProperties>
</file>